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E49C" w14:textId="38AF9D93" w:rsidR="00BC05F8" w:rsidRPr="00BC05F8" w:rsidRDefault="00A21DFB" w:rsidP="00BC05F8">
      <w:pPr>
        <w:spacing w:after="0"/>
        <w:rPr>
          <w:b/>
          <w:bCs/>
          <w:sz w:val="24"/>
          <w:szCs w:val="24"/>
        </w:rPr>
      </w:pPr>
      <w:r w:rsidRPr="00A21DFB">
        <w:rPr>
          <w:b/>
          <w:bCs/>
          <w:sz w:val="24"/>
          <w:szCs w:val="24"/>
        </w:rPr>
        <w:t xml:space="preserve">Diploma of Expert Practice (DEP) </w:t>
      </w:r>
      <w:r w:rsidR="00E45F59">
        <w:rPr>
          <w:b/>
          <w:bCs/>
          <w:sz w:val="24"/>
          <w:szCs w:val="24"/>
        </w:rPr>
        <w:t xml:space="preserve">and </w:t>
      </w:r>
      <w:r w:rsidR="00D520D2">
        <w:rPr>
          <w:b/>
          <w:bCs/>
          <w:sz w:val="24"/>
          <w:szCs w:val="24"/>
        </w:rPr>
        <w:t>Advanced Specialist Diploma (</w:t>
      </w:r>
      <w:r w:rsidR="00E45F59">
        <w:rPr>
          <w:b/>
          <w:bCs/>
          <w:sz w:val="24"/>
          <w:szCs w:val="24"/>
        </w:rPr>
        <w:t>ASD</w:t>
      </w:r>
      <w:r w:rsidR="00D520D2">
        <w:rPr>
          <w:b/>
          <w:bCs/>
          <w:sz w:val="24"/>
          <w:szCs w:val="24"/>
        </w:rPr>
        <w:t>)</w:t>
      </w:r>
      <w:r w:rsidR="00E45F59">
        <w:rPr>
          <w:b/>
          <w:bCs/>
          <w:sz w:val="24"/>
          <w:szCs w:val="24"/>
        </w:rPr>
        <w:t xml:space="preserve"> </w:t>
      </w:r>
      <w:r w:rsidRPr="00A21DFB">
        <w:rPr>
          <w:b/>
          <w:bCs/>
          <w:sz w:val="24"/>
          <w:szCs w:val="24"/>
        </w:rPr>
        <w:t>in Histological Dissection Resources</w:t>
      </w:r>
      <w:r w:rsidR="00952BCA">
        <w:rPr>
          <w:b/>
          <w:bCs/>
          <w:sz w:val="24"/>
          <w:szCs w:val="24"/>
        </w:rPr>
        <w:t xml:space="preserve"> – </w:t>
      </w:r>
      <w:r w:rsidR="00FC1BE7">
        <w:rPr>
          <w:b/>
          <w:bCs/>
          <w:sz w:val="24"/>
          <w:szCs w:val="24"/>
        </w:rPr>
        <w:t>January 2026</w:t>
      </w:r>
    </w:p>
    <w:p w14:paraId="278208AF" w14:textId="5597F341" w:rsidR="00A21DFB" w:rsidRPr="00731B75" w:rsidRDefault="00731B75" w:rsidP="00952BCA">
      <w:pPr>
        <w:spacing w:after="0" w:line="240" w:lineRule="auto"/>
        <w:rPr>
          <w:rFonts w:eastAsia="Times New Roman" w:cstheme="minorHAnsi"/>
          <w:szCs w:val="20"/>
        </w:rPr>
      </w:pPr>
      <w:r w:rsidRPr="00731B75">
        <w:rPr>
          <w:rFonts w:eastAsia="Times New Roman" w:cstheme="minorHAnsi"/>
          <w:szCs w:val="20"/>
        </w:rPr>
        <w:t>The</w:t>
      </w:r>
      <w:r w:rsidR="00A21DFB" w:rsidRPr="00731B75">
        <w:rPr>
          <w:rFonts w:eastAsia="Times New Roman" w:cstheme="minorHAnsi"/>
          <w:szCs w:val="20"/>
        </w:rPr>
        <w:t xml:space="preserve"> </w:t>
      </w:r>
      <w:r w:rsidR="00BC05F8">
        <w:rPr>
          <w:rFonts w:eastAsia="Times New Roman" w:cstheme="minorHAnsi"/>
          <w:szCs w:val="20"/>
        </w:rPr>
        <w:t xml:space="preserve">resources listed </w:t>
      </w:r>
      <w:r w:rsidR="00A21DFB" w:rsidRPr="00731B75">
        <w:rPr>
          <w:rFonts w:eastAsia="Times New Roman" w:cstheme="minorHAnsi"/>
          <w:szCs w:val="20"/>
        </w:rPr>
        <w:t>below w</w:t>
      </w:r>
      <w:r w:rsidR="00BC05F8">
        <w:rPr>
          <w:rFonts w:eastAsia="Times New Roman" w:cstheme="minorHAnsi"/>
          <w:szCs w:val="20"/>
        </w:rPr>
        <w:t xml:space="preserve">ere </w:t>
      </w:r>
      <w:r w:rsidR="00A21DFB" w:rsidRPr="00731B75">
        <w:rPr>
          <w:rFonts w:eastAsia="Times New Roman" w:cstheme="minorHAnsi"/>
          <w:szCs w:val="20"/>
        </w:rPr>
        <w:t>current at the time of publication</w:t>
      </w:r>
      <w:r w:rsidR="00252FA5">
        <w:rPr>
          <w:rFonts w:eastAsia="Times New Roman" w:cstheme="minorHAnsi"/>
          <w:szCs w:val="20"/>
        </w:rPr>
        <w:t xml:space="preserve">. This list </w:t>
      </w:r>
      <w:r w:rsidR="00952BCA">
        <w:rPr>
          <w:rFonts w:eastAsia="Times New Roman" w:cstheme="minorHAnsi"/>
          <w:szCs w:val="20"/>
        </w:rPr>
        <w:t>will be updated on regular basis,</w:t>
      </w:r>
      <w:r w:rsidR="00A21DFB" w:rsidRPr="00731B75">
        <w:rPr>
          <w:rFonts w:eastAsia="Times New Roman" w:cstheme="minorHAnsi"/>
          <w:szCs w:val="20"/>
        </w:rPr>
        <w:t xml:space="preserve"> but if new editions of any quoted texts are published subsequently, please use the most up-to-date version. There is </w:t>
      </w:r>
      <w:r w:rsidR="00A21DFB" w:rsidRPr="00252FA5">
        <w:rPr>
          <w:rFonts w:eastAsia="Times New Roman" w:cstheme="minorHAnsi"/>
          <w:b/>
          <w:bCs/>
          <w:szCs w:val="20"/>
          <w:u w:val="single"/>
        </w:rPr>
        <w:t>no</w:t>
      </w:r>
      <w:r w:rsidR="00A21DFB" w:rsidRPr="00731B75">
        <w:rPr>
          <w:rFonts w:eastAsia="Times New Roman" w:cstheme="minorHAnsi"/>
          <w:szCs w:val="20"/>
        </w:rPr>
        <w:t xml:space="preserve"> requirement to purchase any of these books and some laboratories will have access to one or more of these books. They all provide useful information for those undertaking </w:t>
      </w:r>
      <w:r w:rsidR="00952BCA">
        <w:rPr>
          <w:rFonts w:eastAsia="Times New Roman" w:cstheme="minorHAnsi"/>
          <w:szCs w:val="20"/>
        </w:rPr>
        <w:t>the DEP or ASD in Histological Dissection.</w:t>
      </w:r>
      <w:r w:rsidR="00A21DFB" w:rsidRPr="00731B75">
        <w:rPr>
          <w:rFonts w:eastAsia="Times New Roman" w:cstheme="minorHAnsi"/>
          <w:szCs w:val="20"/>
        </w:rPr>
        <w:t xml:space="preserve"> </w:t>
      </w:r>
    </w:p>
    <w:p w14:paraId="4293F0C6" w14:textId="77777777" w:rsidR="00A21DFB" w:rsidRDefault="00A21DFB" w:rsidP="00731B75">
      <w:pPr>
        <w:spacing w:after="0"/>
        <w:rPr>
          <w:rFonts w:ascii="Arial" w:eastAsia="Times New Roman" w:hAnsi="Arial" w:cs="Arial"/>
          <w:b/>
          <w:bCs/>
          <w:szCs w:val="20"/>
        </w:rPr>
      </w:pPr>
    </w:p>
    <w:p w14:paraId="4EDEEA84" w14:textId="67230CD8" w:rsidR="00BC05F8" w:rsidRPr="00BC05F8" w:rsidRDefault="00BC05F8" w:rsidP="00E05260">
      <w:pPr>
        <w:spacing w:after="0" w:line="240" w:lineRule="auto"/>
        <w:rPr>
          <w:rFonts w:ascii="Calibri" w:eastAsia="Times New Roman" w:hAnsi="Calibri" w:cs="Calibri"/>
          <w:b/>
          <w:sz w:val="24"/>
          <w:szCs w:val="24"/>
        </w:rPr>
      </w:pPr>
      <w:r>
        <w:rPr>
          <w:rFonts w:ascii="Calibri" w:eastAsia="Times New Roman" w:hAnsi="Calibri" w:cs="Calibri"/>
          <w:b/>
          <w:sz w:val="24"/>
          <w:szCs w:val="24"/>
        </w:rPr>
        <w:t>Books</w:t>
      </w:r>
    </w:p>
    <w:p w14:paraId="57A978A0" w14:textId="77777777" w:rsidR="00A21DFB" w:rsidRPr="00FC1284" w:rsidRDefault="00A21DFB" w:rsidP="00E05260">
      <w:pPr>
        <w:spacing w:after="0" w:line="240" w:lineRule="auto"/>
        <w:jc w:val="both"/>
        <w:rPr>
          <w:rFonts w:ascii="Calibri" w:hAnsi="Calibri" w:cs="Arial"/>
        </w:rPr>
      </w:pPr>
      <w:r w:rsidRPr="00FC1284">
        <w:rPr>
          <w:rFonts w:ascii="Calibri" w:hAnsi="Calibri" w:cs="Arial"/>
        </w:rPr>
        <w:t xml:space="preserve">Abrahams PH, Spratt JD, Loukas M, Van Schoor AN. </w:t>
      </w:r>
      <w:r w:rsidRPr="00FC1284">
        <w:rPr>
          <w:rFonts w:ascii="Calibri" w:hAnsi="Calibri" w:cs="Arial"/>
          <w:i/>
        </w:rPr>
        <w:t>McMinn’s and Abrahams’ Clinical Atlas of Human Anatomy.</w:t>
      </w:r>
      <w:r w:rsidRPr="00FC1284">
        <w:rPr>
          <w:rFonts w:ascii="Calibri" w:hAnsi="Calibri" w:cs="Arial"/>
        </w:rPr>
        <w:t xml:space="preserve"> 8</w:t>
      </w:r>
      <w:r w:rsidRPr="00FC1284">
        <w:rPr>
          <w:rFonts w:ascii="Calibri" w:hAnsi="Calibri" w:cs="Arial"/>
          <w:vertAlign w:val="superscript"/>
        </w:rPr>
        <w:t>th</w:t>
      </w:r>
      <w:r w:rsidRPr="00FC1284">
        <w:rPr>
          <w:rFonts w:ascii="Calibri" w:hAnsi="Calibri" w:cs="Arial"/>
        </w:rPr>
        <w:t xml:space="preserve"> ed. Elsevier; 2019.</w:t>
      </w:r>
    </w:p>
    <w:p w14:paraId="1B8577E1" w14:textId="77777777" w:rsidR="00A21DFB" w:rsidRPr="00FC1284" w:rsidRDefault="00A21DFB" w:rsidP="00E05260">
      <w:pPr>
        <w:spacing w:after="0" w:line="240" w:lineRule="auto"/>
        <w:jc w:val="both"/>
        <w:rPr>
          <w:rFonts w:ascii="Calibri" w:hAnsi="Calibri" w:cs="Arial"/>
        </w:rPr>
      </w:pPr>
    </w:p>
    <w:p w14:paraId="6A54BFD6" w14:textId="77777777" w:rsidR="00A21DFB" w:rsidRDefault="00A21DFB" w:rsidP="00E05260">
      <w:pPr>
        <w:spacing w:after="0" w:line="240" w:lineRule="auto"/>
        <w:rPr>
          <w:rFonts w:ascii="Calibri" w:hAnsi="Calibri" w:cs="Arial"/>
        </w:rPr>
      </w:pPr>
      <w:r w:rsidRPr="00FC1284">
        <w:rPr>
          <w:rFonts w:ascii="Calibri" w:hAnsi="Calibri" w:cs="Arial"/>
        </w:rPr>
        <w:t xml:space="preserve">Allen DC, Cameron RI. (Eds.) </w:t>
      </w:r>
      <w:r w:rsidRPr="00FC1284">
        <w:rPr>
          <w:rFonts w:ascii="Calibri" w:hAnsi="Calibri" w:cs="Arial"/>
          <w:i/>
        </w:rPr>
        <w:t>Histopathology Specimens: Clinical, Pathological and Laboratory Aspects</w:t>
      </w:r>
      <w:r w:rsidRPr="00FC1284">
        <w:rPr>
          <w:rFonts w:ascii="Calibri" w:hAnsi="Calibri" w:cs="Arial"/>
        </w:rPr>
        <w:t>. 3</w:t>
      </w:r>
      <w:r w:rsidRPr="00FC1284">
        <w:rPr>
          <w:rFonts w:ascii="Calibri" w:hAnsi="Calibri" w:cs="Arial"/>
          <w:vertAlign w:val="superscript"/>
        </w:rPr>
        <w:t>rd</w:t>
      </w:r>
      <w:r w:rsidRPr="00FC1284">
        <w:rPr>
          <w:rFonts w:ascii="Calibri" w:hAnsi="Calibri" w:cs="Arial"/>
        </w:rPr>
        <w:t xml:space="preserve"> ed. Springer-Verlag London Ltd; 2017.</w:t>
      </w:r>
    </w:p>
    <w:p w14:paraId="15C199AF" w14:textId="77777777" w:rsidR="005C79F4" w:rsidRDefault="005C79F4" w:rsidP="00E05260">
      <w:pPr>
        <w:spacing w:after="0" w:line="240" w:lineRule="auto"/>
        <w:rPr>
          <w:rFonts w:ascii="Calibri" w:hAnsi="Calibri" w:cs="Arial"/>
        </w:rPr>
      </w:pPr>
    </w:p>
    <w:p w14:paraId="69DE1850" w14:textId="2309D4A4" w:rsidR="005C79F4" w:rsidRPr="00FC1284" w:rsidRDefault="005C79F4" w:rsidP="00E05260">
      <w:pPr>
        <w:spacing w:after="0" w:line="240" w:lineRule="auto"/>
        <w:rPr>
          <w:rFonts w:ascii="Calibri" w:hAnsi="Calibri" w:cs="Arial"/>
        </w:rPr>
      </w:pPr>
      <w:r w:rsidRPr="0014678D">
        <w:rPr>
          <w:rFonts w:ascii="Calibri" w:hAnsi="Calibri" w:cs="Calibri"/>
          <w:color w:val="000000" w:themeColor="text1"/>
        </w:rPr>
        <w:t xml:space="preserve">Amin MB, Tickoo SK. </w:t>
      </w:r>
      <w:r w:rsidRPr="0014678D">
        <w:rPr>
          <w:rFonts w:ascii="Calibri" w:hAnsi="Calibri" w:cs="Calibri"/>
          <w:i/>
          <w:iCs/>
          <w:color w:val="000000" w:themeColor="text1"/>
        </w:rPr>
        <w:t>Diagnostic Pathology: Genitourinary</w:t>
      </w:r>
      <w:r w:rsidRPr="0014678D">
        <w:rPr>
          <w:rFonts w:ascii="Calibri" w:hAnsi="Calibri" w:cs="Calibri"/>
          <w:color w:val="000000" w:themeColor="text1"/>
        </w:rPr>
        <w:t xml:space="preserve">. </w:t>
      </w:r>
      <w:r w:rsidR="0014678D" w:rsidRPr="0014678D">
        <w:rPr>
          <w:rFonts w:ascii="Calibri" w:hAnsi="Calibri" w:cs="Calibri"/>
          <w:color w:val="000000" w:themeColor="text1"/>
        </w:rPr>
        <w:t>3</w:t>
      </w:r>
      <w:r w:rsidR="0014678D" w:rsidRPr="0014678D">
        <w:rPr>
          <w:rFonts w:ascii="Calibri" w:hAnsi="Calibri" w:cs="Calibri"/>
          <w:color w:val="000000" w:themeColor="text1"/>
          <w:vertAlign w:val="superscript"/>
        </w:rPr>
        <w:t>rd</w:t>
      </w:r>
      <w:r w:rsidR="0014678D" w:rsidRPr="0014678D">
        <w:rPr>
          <w:rFonts w:ascii="Calibri" w:hAnsi="Calibri" w:cs="Calibri"/>
          <w:color w:val="000000" w:themeColor="text1"/>
        </w:rPr>
        <w:t xml:space="preserve"> ed.</w:t>
      </w:r>
      <w:r w:rsidRPr="0014678D">
        <w:rPr>
          <w:rFonts w:ascii="Calibri" w:hAnsi="Calibri" w:cs="Calibri"/>
          <w:color w:val="000000" w:themeColor="text1"/>
        </w:rPr>
        <w:t xml:space="preserve"> Elsevier; 20</w:t>
      </w:r>
      <w:r w:rsidR="0014678D" w:rsidRPr="0014678D">
        <w:rPr>
          <w:rFonts w:ascii="Calibri" w:hAnsi="Calibri" w:cs="Calibri"/>
          <w:color w:val="000000" w:themeColor="text1"/>
        </w:rPr>
        <w:t>22.</w:t>
      </w:r>
    </w:p>
    <w:p w14:paraId="5050716C" w14:textId="77777777" w:rsidR="00A21DFB" w:rsidRDefault="00A21DFB" w:rsidP="00E05260">
      <w:pPr>
        <w:spacing w:after="0" w:line="240" w:lineRule="auto"/>
        <w:rPr>
          <w:rFonts w:ascii="Calibri" w:hAnsi="Calibri" w:cs="Arial"/>
        </w:rPr>
      </w:pPr>
    </w:p>
    <w:p w14:paraId="290AD855" w14:textId="6B434EDF" w:rsidR="0028332B" w:rsidRDefault="0028332B" w:rsidP="00E05260">
      <w:pPr>
        <w:spacing w:after="0" w:line="240" w:lineRule="auto"/>
        <w:rPr>
          <w:rFonts w:ascii="Calibri" w:hAnsi="Calibri" w:cs="Arial"/>
        </w:rPr>
      </w:pPr>
      <w:proofErr w:type="spellStart"/>
      <w:r>
        <w:rPr>
          <w:rFonts w:ascii="Calibri" w:hAnsi="Calibri" w:cs="Arial"/>
        </w:rPr>
        <w:t>Auberbach</w:t>
      </w:r>
      <w:proofErr w:type="spellEnd"/>
      <w:r>
        <w:rPr>
          <w:rFonts w:ascii="Calibri" w:hAnsi="Calibri" w:cs="Arial"/>
        </w:rPr>
        <w:t xml:space="preserve"> A, Aguilera N. </w:t>
      </w:r>
      <w:r w:rsidRPr="0014678D">
        <w:rPr>
          <w:rFonts w:ascii="Calibri" w:hAnsi="Calibri" w:cs="Calibri"/>
          <w:i/>
          <w:iCs/>
          <w:color w:val="000000" w:themeColor="text1"/>
        </w:rPr>
        <w:t>Diagnostic Pathology: Genitourinary</w:t>
      </w:r>
      <w:r w:rsidRPr="0014678D">
        <w:rPr>
          <w:rFonts w:ascii="Calibri" w:hAnsi="Calibri" w:cs="Calibri"/>
          <w:color w:val="000000" w:themeColor="text1"/>
        </w:rPr>
        <w:t xml:space="preserve">. </w:t>
      </w:r>
      <w:r>
        <w:rPr>
          <w:rFonts w:ascii="Calibri" w:hAnsi="Calibri" w:cs="Calibri"/>
          <w:color w:val="000000" w:themeColor="text1"/>
        </w:rPr>
        <w:t>2</w:t>
      </w:r>
      <w:r w:rsidRPr="0028332B">
        <w:rPr>
          <w:rFonts w:ascii="Calibri" w:hAnsi="Calibri" w:cs="Calibri"/>
          <w:color w:val="000000" w:themeColor="text1"/>
          <w:vertAlign w:val="superscript"/>
        </w:rPr>
        <w:t>nd</w:t>
      </w:r>
      <w:r>
        <w:rPr>
          <w:rFonts w:ascii="Calibri" w:hAnsi="Calibri" w:cs="Calibri"/>
          <w:color w:val="000000" w:themeColor="text1"/>
        </w:rPr>
        <w:t xml:space="preserve"> </w:t>
      </w:r>
      <w:r w:rsidRPr="0014678D">
        <w:rPr>
          <w:rFonts w:ascii="Calibri" w:hAnsi="Calibri" w:cs="Calibri"/>
          <w:color w:val="000000" w:themeColor="text1"/>
        </w:rPr>
        <w:t>ed. Elsevier; 2022.</w:t>
      </w:r>
    </w:p>
    <w:p w14:paraId="22D03939" w14:textId="77777777" w:rsidR="0028332B" w:rsidRPr="00FC1284" w:rsidRDefault="0028332B" w:rsidP="00E05260">
      <w:pPr>
        <w:spacing w:after="0" w:line="240" w:lineRule="auto"/>
        <w:rPr>
          <w:rFonts w:ascii="Calibri" w:hAnsi="Calibri" w:cs="Arial"/>
        </w:rPr>
      </w:pPr>
    </w:p>
    <w:p w14:paraId="391C1FAA" w14:textId="312FB2C5" w:rsidR="00A21DFB" w:rsidRDefault="00A21DFB" w:rsidP="00E05260">
      <w:pPr>
        <w:spacing w:after="0" w:line="240" w:lineRule="auto"/>
        <w:rPr>
          <w:rFonts w:ascii="Calibri" w:eastAsia="Times New Roman" w:hAnsi="Calibri" w:cs="Arial"/>
        </w:rPr>
      </w:pPr>
      <w:r w:rsidRPr="00FC1284">
        <w:rPr>
          <w:rFonts w:ascii="Calibri" w:eastAsia="Times New Roman" w:hAnsi="Calibri" w:cs="Arial"/>
        </w:rPr>
        <w:t xml:space="preserve">Brierley J, </w:t>
      </w:r>
      <w:proofErr w:type="spellStart"/>
      <w:r w:rsidR="00FC1BE7">
        <w:rPr>
          <w:rFonts w:ascii="Calibri" w:eastAsia="Times New Roman" w:hAnsi="Calibri" w:cs="Arial"/>
        </w:rPr>
        <w:t>Giluliani</w:t>
      </w:r>
      <w:proofErr w:type="spellEnd"/>
      <w:r w:rsidR="00FC1BE7">
        <w:rPr>
          <w:rFonts w:ascii="Calibri" w:eastAsia="Times New Roman" w:hAnsi="Calibri" w:cs="Arial"/>
        </w:rPr>
        <w:t xml:space="preserve"> M, O’Sullivan B, Rous B, Van </w:t>
      </w:r>
      <w:proofErr w:type="spellStart"/>
      <w:r w:rsidR="00FC1BE7">
        <w:rPr>
          <w:rFonts w:ascii="Calibri" w:eastAsia="Times New Roman" w:hAnsi="Calibri" w:cs="Arial"/>
        </w:rPr>
        <w:t>Eycken</w:t>
      </w:r>
      <w:proofErr w:type="spellEnd"/>
      <w:r w:rsidR="00FC1BE7">
        <w:rPr>
          <w:rFonts w:ascii="Calibri" w:eastAsia="Times New Roman" w:hAnsi="Calibri" w:cs="Arial"/>
        </w:rPr>
        <w:t xml:space="preserve"> E.</w:t>
      </w:r>
      <w:r w:rsidRPr="00FC1284">
        <w:rPr>
          <w:rFonts w:ascii="Calibri" w:eastAsia="Times New Roman" w:hAnsi="Calibri" w:cs="Arial"/>
        </w:rPr>
        <w:t xml:space="preserve"> (Eds.) </w:t>
      </w:r>
      <w:r w:rsidRPr="00FC1284">
        <w:rPr>
          <w:rFonts w:ascii="Calibri" w:eastAsia="Times New Roman" w:hAnsi="Calibri" w:cs="Arial"/>
          <w:i/>
        </w:rPr>
        <w:t>TNM Classification of Malignant Tumours</w:t>
      </w:r>
      <w:r w:rsidRPr="00FC1284">
        <w:rPr>
          <w:rFonts w:ascii="Calibri" w:eastAsia="Times New Roman" w:hAnsi="Calibri" w:cs="Arial"/>
        </w:rPr>
        <w:t xml:space="preserve">. </w:t>
      </w:r>
      <w:r w:rsidR="00FC1BE7">
        <w:rPr>
          <w:rFonts w:ascii="Calibri" w:eastAsia="Times New Roman" w:hAnsi="Calibri" w:cs="Arial"/>
        </w:rPr>
        <w:t>9</w:t>
      </w:r>
      <w:r w:rsidRPr="00FC1284">
        <w:rPr>
          <w:rFonts w:ascii="Calibri" w:eastAsia="Times New Roman" w:hAnsi="Calibri" w:cs="Arial"/>
          <w:vertAlign w:val="superscript"/>
        </w:rPr>
        <w:t>th</w:t>
      </w:r>
      <w:r w:rsidRPr="00FC1284">
        <w:rPr>
          <w:rFonts w:ascii="Calibri" w:eastAsia="Times New Roman" w:hAnsi="Calibri" w:cs="Arial"/>
        </w:rPr>
        <w:t xml:space="preserve"> ed. Wiley; 20</w:t>
      </w:r>
      <w:r w:rsidR="00FC1BE7">
        <w:rPr>
          <w:rFonts w:ascii="Calibri" w:eastAsia="Times New Roman" w:hAnsi="Calibri" w:cs="Arial"/>
        </w:rPr>
        <w:t>25.</w:t>
      </w:r>
      <w:r w:rsidRPr="00FC1284">
        <w:rPr>
          <w:rFonts w:ascii="Calibri" w:eastAsia="Times New Roman" w:hAnsi="Calibri" w:cs="Arial"/>
        </w:rPr>
        <w:t xml:space="preserve"> </w:t>
      </w:r>
    </w:p>
    <w:p w14:paraId="6BF39199" w14:textId="77777777" w:rsidR="005C79F4" w:rsidRDefault="005C79F4" w:rsidP="00E05260">
      <w:pPr>
        <w:spacing w:after="0" w:line="240" w:lineRule="auto"/>
        <w:rPr>
          <w:rFonts w:ascii="Calibri" w:eastAsia="Times New Roman" w:hAnsi="Calibri" w:cs="Arial"/>
        </w:rPr>
      </w:pPr>
    </w:p>
    <w:p w14:paraId="0DB5F988" w14:textId="632D8E73" w:rsidR="005C79F4" w:rsidRPr="005C79F4" w:rsidRDefault="005C79F4" w:rsidP="00E05260">
      <w:pPr>
        <w:spacing w:after="0" w:line="240" w:lineRule="auto"/>
        <w:jc w:val="both"/>
        <w:rPr>
          <w:rFonts w:ascii="Calibri" w:hAnsi="Calibri" w:cs="Calibri"/>
          <w:color w:val="000000" w:themeColor="text1"/>
        </w:rPr>
      </w:pPr>
      <w:bookmarkStart w:id="0" w:name="_Hlk64734130"/>
      <w:r w:rsidRPr="00FD3160">
        <w:rPr>
          <w:rFonts w:ascii="Calibri" w:hAnsi="Calibri" w:cs="Calibri"/>
          <w:color w:val="000000" w:themeColor="text1"/>
        </w:rPr>
        <w:t xml:space="preserve">Colvin RB, Chang A. </w:t>
      </w:r>
      <w:r w:rsidRPr="00FD3160">
        <w:rPr>
          <w:rFonts w:ascii="Calibri" w:hAnsi="Calibri" w:cs="Calibri"/>
          <w:i/>
          <w:iCs/>
          <w:color w:val="000000" w:themeColor="text1"/>
        </w:rPr>
        <w:t>Diagnostic Pathology: Kidney Diseases</w:t>
      </w:r>
      <w:r w:rsidRPr="00FD3160">
        <w:rPr>
          <w:rFonts w:ascii="Calibri" w:hAnsi="Calibri" w:cs="Calibri"/>
          <w:color w:val="000000" w:themeColor="text1"/>
        </w:rPr>
        <w:t xml:space="preserve">. </w:t>
      </w:r>
      <w:r w:rsidR="00FD3160" w:rsidRPr="00FD3160">
        <w:rPr>
          <w:rFonts w:ascii="Calibri" w:hAnsi="Calibri" w:cs="Calibri"/>
          <w:color w:val="000000" w:themeColor="text1"/>
        </w:rPr>
        <w:t>3</w:t>
      </w:r>
      <w:r w:rsidR="00FD3160" w:rsidRPr="00FD3160">
        <w:rPr>
          <w:rFonts w:ascii="Calibri" w:hAnsi="Calibri" w:cs="Calibri"/>
          <w:color w:val="000000" w:themeColor="text1"/>
          <w:vertAlign w:val="superscript"/>
        </w:rPr>
        <w:t>rd</w:t>
      </w:r>
      <w:r w:rsidR="00FD3160" w:rsidRPr="00FD3160">
        <w:rPr>
          <w:rFonts w:ascii="Calibri" w:hAnsi="Calibri" w:cs="Calibri"/>
          <w:color w:val="000000" w:themeColor="text1"/>
        </w:rPr>
        <w:t xml:space="preserve"> </w:t>
      </w:r>
      <w:r w:rsidRPr="00FD3160">
        <w:rPr>
          <w:rFonts w:ascii="Calibri" w:hAnsi="Calibri" w:cs="Calibri"/>
          <w:color w:val="000000" w:themeColor="text1"/>
        </w:rPr>
        <w:t>ed. Elsevier; 201</w:t>
      </w:r>
      <w:r w:rsidR="00FD3160" w:rsidRPr="00FD3160">
        <w:rPr>
          <w:rFonts w:ascii="Calibri" w:hAnsi="Calibri" w:cs="Calibri"/>
          <w:color w:val="000000" w:themeColor="text1"/>
        </w:rPr>
        <w:t>9</w:t>
      </w:r>
      <w:r w:rsidRPr="00FD3160">
        <w:rPr>
          <w:rFonts w:ascii="Calibri" w:hAnsi="Calibri" w:cs="Calibri"/>
          <w:color w:val="000000" w:themeColor="text1"/>
        </w:rPr>
        <w:t>.</w:t>
      </w:r>
      <w:r w:rsidRPr="00592363">
        <w:rPr>
          <w:rFonts w:ascii="Calibri" w:hAnsi="Calibri" w:cs="Calibri"/>
          <w:color w:val="000000" w:themeColor="text1"/>
        </w:rPr>
        <w:t xml:space="preserve"> </w:t>
      </w:r>
      <w:bookmarkEnd w:id="0"/>
    </w:p>
    <w:p w14:paraId="06F79806" w14:textId="77777777" w:rsidR="00A21DFB" w:rsidRPr="00FC1284" w:rsidRDefault="00A21DFB" w:rsidP="00E05260">
      <w:pPr>
        <w:pStyle w:val="ListParagraph"/>
        <w:ind w:left="0"/>
        <w:rPr>
          <w:rFonts w:ascii="Arial" w:hAnsi="Arial" w:cs="Arial"/>
          <w:sz w:val="22"/>
          <w:szCs w:val="22"/>
        </w:rPr>
      </w:pPr>
    </w:p>
    <w:p w14:paraId="638FDACB" w14:textId="77777777" w:rsidR="00A21DFB" w:rsidRPr="00FC1284" w:rsidRDefault="00A21DFB" w:rsidP="00E05260">
      <w:pPr>
        <w:spacing w:after="0" w:line="240" w:lineRule="auto"/>
        <w:rPr>
          <w:rFonts w:ascii="Calibri" w:hAnsi="Calibri" w:cs="Calibri"/>
        </w:rPr>
      </w:pPr>
      <w:r w:rsidRPr="00FC1284">
        <w:rPr>
          <w:rFonts w:ascii="Calibri" w:hAnsi="Calibri" w:cs="Calibri"/>
        </w:rPr>
        <w:t>Cook DJ, Warren PJ.</w:t>
      </w:r>
      <w:r w:rsidRPr="00FC1284">
        <w:rPr>
          <w:rFonts w:ascii="Calibri" w:hAnsi="Calibri" w:cs="Calibri"/>
          <w:i/>
        </w:rPr>
        <w:t xml:space="preserve"> Cellular Pathology</w:t>
      </w:r>
      <w:r w:rsidRPr="00FC1284">
        <w:rPr>
          <w:rFonts w:ascii="Calibri" w:hAnsi="Calibri" w:cs="Calibri"/>
        </w:rPr>
        <w:t xml:space="preserve">: </w:t>
      </w:r>
      <w:r w:rsidRPr="00FC1284">
        <w:rPr>
          <w:rFonts w:ascii="Calibri" w:hAnsi="Calibri" w:cs="Calibri"/>
          <w:i/>
        </w:rPr>
        <w:t>An Introduction to Techniques and Applications.</w:t>
      </w:r>
      <w:r w:rsidRPr="00FC1284">
        <w:rPr>
          <w:rFonts w:ascii="Calibri" w:hAnsi="Calibri" w:cs="Calibri"/>
        </w:rPr>
        <w:t xml:space="preserve">  3</w:t>
      </w:r>
      <w:r w:rsidRPr="00FC1284">
        <w:rPr>
          <w:rFonts w:ascii="Calibri" w:hAnsi="Calibri" w:cs="Calibri"/>
          <w:vertAlign w:val="superscript"/>
        </w:rPr>
        <w:t>rd</w:t>
      </w:r>
      <w:r w:rsidRPr="00FC1284">
        <w:rPr>
          <w:rFonts w:ascii="Calibri" w:hAnsi="Calibri" w:cs="Calibri"/>
        </w:rPr>
        <w:t xml:space="preserve"> ed. Scion Publishing Ltd; 2015. </w:t>
      </w:r>
    </w:p>
    <w:p w14:paraId="20C99BED" w14:textId="77777777" w:rsidR="00A21DFB" w:rsidRPr="00FC1284" w:rsidRDefault="00A21DFB" w:rsidP="00E05260">
      <w:pPr>
        <w:spacing w:after="0" w:line="240" w:lineRule="auto"/>
        <w:rPr>
          <w:rFonts w:ascii="Calibri" w:hAnsi="Calibri" w:cs="Arial"/>
        </w:rPr>
      </w:pPr>
    </w:p>
    <w:p w14:paraId="716FA870" w14:textId="608EE8AB" w:rsidR="00A21DFB" w:rsidRPr="00FC1284" w:rsidRDefault="00A21DFB" w:rsidP="00E05260">
      <w:pPr>
        <w:spacing w:after="0" w:line="240" w:lineRule="auto"/>
        <w:rPr>
          <w:rFonts w:ascii="Calibri" w:eastAsia="Times New Roman" w:hAnsi="Calibri" w:cs="Arial"/>
        </w:rPr>
      </w:pPr>
      <w:r w:rsidRPr="00FC1284">
        <w:rPr>
          <w:rFonts w:ascii="Calibri" w:hAnsi="Calibri" w:cs="Arial"/>
        </w:rPr>
        <w:t xml:space="preserve">Cross S. </w:t>
      </w:r>
      <w:r w:rsidRPr="00FC1284">
        <w:rPr>
          <w:rFonts w:ascii="Calibri" w:hAnsi="Calibri" w:cs="Arial"/>
          <w:i/>
        </w:rPr>
        <w:t>Underwood’s Pathology: A Clinical Approach</w:t>
      </w:r>
      <w:r w:rsidRPr="00FC1284">
        <w:rPr>
          <w:rFonts w:ascii="Calibri" w:hAnsi="Calibri" w:cs="Arial"/>
        </w:rPr>
        <w:t xml:space="preserve">. </w:t>
      </w:r>
      <w:r w:rsidR="00FC1BE7">
        <w:rPr>
          <w:rFonts w:ascii="Calibri" w:hAnsi="Calibri" w:cs="Arial"/>
        </w:rPr>
        <w:t>8</w:t>
      </w:r>
      <w:r w:rsidRPr="00FC1284">
        <w:rPr>
          <w:rFonts w:ascii="Calibri" w:hAnsi="Calibri" w:cs="Arial"/>
          <w:vertAlign w:val="superscript"/>
        </w:rPr>
        <w:t>th</w:t>
      </w:r>
      <w:r w:rsidRPr="00FC1284">
        <w:rPr>
          <w:rFonts w:ascii="Calibri" w:hAnsi="Calibri" w:cs="Arial"/>
        </w:rPr>
        <w:t xml:space="preserve"> ed. Elsevier, 20</w:t>
      </w:r>
      <w:r w:rsidR="00FC1BE7">
        <w:rPr>
          <w:rFonts w:ascii="Calibri" w:hAnsi="Calibri" w:cs="Arial"/>
        </w:rPr>
        <w:t>24</w:t>
      </w:r>
      <w:r w:rsidRPr="00FC1284">
        <w:rPr>
          <w:rFonts w:ascii="Calibri" w:hAnsi="Calibri" w:cs="Arial"/>
        </w:rPr>
        <w:t>.</w:t>
      </w:r>
    </w:p>
    <w:p w14:paraId="639DCC9E" w14:textId="77777777" w:rsidR="00A21DFB" w:rsidRPr="00FC1284" w:rsidRDefault="00A21DFB" w:rsidP="00E05260">
      <w:pPr>
        <w:spacing w:after="0" w:line="240" w:lineRule="auto"/>
        <w:rPr>
          <w:rFonts w:ascii="Calibri" w:eastAsia="Times New Roman" w:hAnsi="Calibri" w:cs="Arial"/>
        </w:rPr>
      </w:pPr>
    </w:p>
    <w:p w14:paraId="407DA492" w14:textId="532BFED5" w:rsidR="000608AE" w:rsidRPr="000608AE" w:rsidRDefault="000608AE" w:rsidP="00E05260">
      <w:pPr>
        <w:spacing w:after="0" w:line="240" w:lineRule="auto"/>
      </w:pPr>
      <w:proofErr w:type="spellStart"/>
      <w:r>
        <w:t>Folpe</w:t>
      </w:r>
      <w:proofErr w:type="spellEnd"/>
      <w:r>
        <w:t xml:space="preserve"> A, Petur Neilsen. </w:t>
      </w:r>
      <w:r>
        <w:rPr>
          <w:i/>
          <w:iCs/>
        </w:rPr>
        <w:t>Bone and Soft Tissue</w:t>
      </w:r>
      <w:r w:rsidRPr="000608AE">
        <w:rPr>
          <w:i/>
          <w:iCs/>
        </w:rPr>
        <w:t xml:space="preserve"> Pathology.</w:t>
      </w:r>
      <w:r>
        <w:rPr>
          <w:i/>
          <w:iCs/>
        </w:rPr>
        <w:t xml:space="preserve"> A Volume in the Series: Foundations in Diagnostic Pathology.</w:t>
      </w:r>
      <w:r>
        <w:t xml:space="preserve"> 2</w:t>
      </w:r>
      <w:r w:rsidRPr="000608AE">
        <w:rPr>
          <w:vertAlign w:val="superscript"/>
        </w:rPr>
        <w:t>nd</w:t>
      </w:r>
      <w:r>
        <w:t xml:space="preserve"> ed. Elsevier; 2022.</w:t>
      </w:r>
    </w:p>
    <w:p w14:paraId="6B2D3601" w14:textId="77777777" w:rsidR="000608AE" w:rsidRDefault="000608AE" w:rsidP="00E05260">
      <w:pPr>
        <w:spacing w:after="0" w:line="240" w:lineRule="auto"/>
        <w:rPr>
          <w:rFonts w:ascii="Calibri" w:hAnsi="Calibri" w:cs="Calibri"/>
        </w:rPr>
      </w:pPr>
    </w:p>
    <w:p w14:paraId="37BFB406" w14:textId="633B0B4B" w:rsidR="00A21DFB" w:rsidRDefault="00A21DFB" w:rsidP="00E05260">
      <w:pPr>
        <w:spacing w:after="0" w:line="240" w:lineRule="auto"/>
        <w:rPr>
          <w:rFonts w:ascii="Calibri" w:hAnsi="Calibri" w:cs="Calibri"/>
        </w:rPr>
      </w:pPr>
      <w:r w:rsidRPr="00FC1284">
        <w:rPr>
          <w:rFonts w:ascii="Calibri" w:hAnsi="Calibri" w:cs="Calibri"/>
        </w:rPr>
        <w:t xml:space="preserve">Gartner LP, Lee LMJ. </w:t>
      </w:r>
      <w:r w:rsidRPr="00FC1284">
        <w:rPr>
          <w:rFonts w:ascii="Calibri" w:hAnsi="Calibri" w:cs="Calibri"/>
          <w:i/>
          <w:iCs/>
        </w:rPr>
        <w:t xml:space="preserve">Gartner and Hiatt’s </w:t>
      </w:r>
      <w:r w:rsidRPr="00FC1284">
        <w:rPr>
          <w:rFonts w:ascii="Calibri" w:hAnsi="Calibri" w:cs="Calibri"/>
          <w:i/>
        </w:rPr>
        <w:t>Atlas and Text of Histology.</w:t>
      </w:r>
      <w:r w:rsidRPr="00FC1284">
        <w:rPr>
          <w:rFonts w:ascii="Calibri" w:hAnsi="Calibri" w:cs="Calibri"/>
        </w:rPr>
        <w:t xml:space="preserve"> 8</w:t>
      </w:r>
      <w:r w:rsidRPr="00FC1284">
        <w:rPr>
          <w:rFonts w:ascii="Calibri" w:hAnsi="Calibri" w:cs="Calibri"/>
          <w:vertAlign w:val="superscript"/>
        </w:rPr>
        <w:t>th</w:t>
      </w:r>
      <w:r w:rsidRPr="00FC1284">
        <w:rPr>
          <w:rFonts w:ascii="Calibri" w:hAnsi="Calibri" w:cs="Calibri"/>
        </w:rPr>
        <w:t xml:space="preserve"> ed. Wolters Kluwer Health; 2022. </w:t>
      </w:r>
    </w:p>
    <w:p w14:paraId="311B4CB3" w14:textId="77777777" w:rsidR="00FC1BE7" w:rsidRDefault="00FC1BE7" w:rsidP="00E05260">
      <w:pPr>
        <w:spacing w:after="0" w:line="240" w:lineRule="auto"/>
        <w:rPr>
          <w:rFonts w:ascii="Calibri" w:hAnsi="Calibri" w:cs="Calibri"/>
        </w:rPr>
      </w:pPr>
    </w:p>
    <w:p w14:paraId="41BC2B96" w14:textId="0CFEDF04" w:rsidR="00FC1BE7" w:rsidRPr="00FC1BE7" w:rsidRDefault="00FC1BE7" w:rsidP="00FC1BE7">
      <w:pPr>
        <w:spacing w:after="0" w:line="240" w:lineRule="auto"/>
      </w:pPr>
      <w:r w:rsidRPr="006469BA">
        <w:t xml:space="preserve">Gartner LP, Lee LMJ. </w:t>
      </w:r>
      <w:r w:rsidRPr="006469BA">
        <w:rPr>
          <w:i/>
        </w:rPr>
        <w:t>BRS Cell Biology and Histology</w:t>
      </w:r>
      <w:r w:rsidRPr="006469BA">
        <w:t>. 9</w:t>
      </w:r>
      <w:r w:rsidRPr="006469BA">
        <w:rPr>
          <w:vertAlign w:val="superscript"/>
        </w:rPr>
        <w:t>th</w:t>
      </w:r>
      <w:r w:rsidRPr="006469BA">
        <w:t xml:space="preserve"> ed. Wolters Kluwer Health; 2024.</w:t>
      </w:r>
      <w:r w:rsidRPr="008418F5">
        <w:t xml:space="preserve"> </w:t>
      </w:r>
    </w:p>
    <w:p w14:paraId="506A0FDD" w14:textId="77777777" w:rsidR="00A21DFB" w:rsidRPr="00FC1284" w:rsidRDefault="00A21DFB" w:rsidP="00E05260">
      <w:pPr>
        <w:spacing w:after="0" w:line="240" w:lineRule="auto"/>
        <w:rPr>
          <w:rFonts w:ascii="Calibri" w:eastAsia="Times New Roman" w:hAnsi="Calibri" w:cs="Arial"/>
        </w:rPr>
      </w:pPr>
    </w:p>
    <w:p w14:paraId="0FEF6848" w14:textId="77777777" w:rsidR="00A21DFB" w:rsidRDefault="00A21DFB" w:rsidP="00E05260">
      <w:pPr>
        <w:spacing w:after="0" w:line="240" w:lineRule="auto"/>
        <w:rPr>
          <w:rFonts w:ascii="Calibri" w:eastAsia="Times New Roman" w:hAnsi="Calibri" w:cs="Arial"/>
        </w:rPr>
      </w:pPr>
      <w:r w:rsidRPr="00FC1284">
        <w:rPr>
          <w:rFonts w:ascii="Calibri" w:eastAsia="Times New Roman" w:hAnsi="Calibri" w:cs="Arial"/>
        </w:rPr>
        <w:t xml:space="preserve">Goldblum JR, Lamps LW, McKenny JK, Myers JL.  </w:t>
      </w:r>
      <w:r w:rsidRPr="00FC1284">
        <w:rPr>
          <w:rFonts w:ascii="Calibri" w:eastAsia="Times New Roman" w:hAnsi="Calibri" w:cs="Arial"/>
          <w:i/>
        </w:rPr>
        <w:t>Rosai and Ackerman’s Surgical Pathology</w:t>
      </w:r>
      <w:r w:rsidRPr="00FC1284">
        <w:rPr>
          <w:rFonts w:ascii="Calibri" w:eastAsia="Times New Roman" w:hAnsi="Calibri" w:cs="Arial"/>
        </w:rPr>
        <w:t>. 11</w:t>
      </w:r>
      <w:r w:rsidRPr="00FC1284">
        <w:rPr>
          <w:rFonts w:ascii="Calibri" w:eastAsia="Times New Roman" w:hAnsi="Calibri" w:cs="Arial"/>
          <w:vertAlign w:val="superscript"/>
        </w:rPr>
        <w:t>th</w:t>
      </w:r>
      <w:r w:rsidRPr="00FC1284">
        <w:rPr>
          <w:rFonts w:ascii="Calibri" w:eastAsia="Times New Roman" w:hAnsi="Calibri" w:cs="Arial"/>
        </w:rPr>
        <w:t xml:space="preserve"> ed. Elsevier; 2017.</w:t>
      </w:r>
    </w:p>
    <w:p w14:paraId="376D85AD" w14:textId="77777777" w:rsidR="005C79F4" w:rsidRDefault="005C79F4" w:rsidP="00E05260">
      <w:pPr>
        <w:spacing w:after="0" w:line="240" w:lineRule="auto"/>
        <w:rPr>
          <w:rFonts w:ascii="Calibri" w:eastAsia="Times New Roman" w:hAnsi="Calibri" w:cs="Arial"/>
        </w:rPr>
      </w:pPr>
    </w:p>
    <w:p w14:paraId="54C9CCDE" w14:textId="61764D12" w:rsidR="005C79F4" w:rsidRDefault="005C79F4" w:rsidP="00E05260">
      <w:pPr>
        <w:spacing w:after="0" w:line="240" w:lineRule="auto"/>
        <w:rPr>
          <w:rFonts w:ascii="Calibri" w:eastAsia="Times New Roman" w:hAnsi="Calibri" w:cs="Arial"/>
        </w:rPr>
      </w:pPr>
      <w:r w:rsidRPr="00735293">
        <w:rPr>
          <w:rFonts w:ascii="Calibri" w:hAnsi="Calibri" w:cs="Calibri"/>
          <w:color w:val="000000" w:themeColor="text1"/>
        </w:rPr>
        <w:t>Greenson J</w:t>
      </w:r>
      <w:r w:rsidR="00FC1BE7">
        <w:rPr>
          <w:rFonts w:ascii="Calibri" w:hAnsi="Calibri" w:cs="Calibri"/>
          <w:color w:val="000000" w:themeColor="text1"/>
        </w:rPr>
        <w:t>, Owens S</w:t>
      </w:r>
      <w:r w:rsidRPr="00735293">
        <w:rPr>
          <w:rFonts w:ascii="Calibri" w:hAnsi="Calibri" w:cs="Calibri"/>
          <w:color w:val="000000" w:themeColor="text1"/>
        </w:rPr>
        <w:t xml:space="preserve">. </w:t>
      </w:r>
      <w:r w:rsidRPr="00735293">
        <w:rPr>
          <w:rFonts w:ascii="Calibri" w:hAnsi="Calibri" w:cs="Calibri"/>
          <w:i/>
          <w:iCs/>
          <w:color w:val="000000" w:themeColor="text1"/>
        </w:rPr>
        <w:t xml:space="preserve">Diagnostic </w:t>
      </w:r>
      <w:r w:rsidR="00735293" w:rsidRPr="00735293">
        <w:rPr>
          <w:rFonts w:ascii="Calibri" w:hAnsi="Calibri" w:cs="Calibri"/>
          <w:i/>
          <w:iCs/>
          <w:color w:val="000000" w:themeColor="text1"/>
        </w:rPr>
        <w:t xml:space="preserve">Pathology: </w:t>
      </w:r>
      <w:r w:rsidRPr="00735293">
        <w:rPr>
          <w:rFonts w:ascii="Calibri" w:hAnsi="Calibri" w:cs="Calibri"/>
          <w:i/>
          <w:iCs/>
          <w:color w:val="000000" w:themeColor="text1"/>
        </w:rPr>
        <w:t>Gastrointestinal</w:t>
      </w:r>
      <w:r w:rsidRPr="00735293">
        <w:rPr>
          <w:rFonts w:ascii="Calibri" w:hAnsi="Calibri" w:cs="Calibri"/>
          <w:color w:val="000000" w:themeColor="text1"/>
        </w:rPr>
        <w:t>.</w:t>
      </w:r>
      <w:r w:rsidR="00735293" w:rsidRPr="00735293">
        <w:rPr>
          <w:rFonts w:ascii="Calibri" w:hAnsi="Calibri" w:cs="Calibri"/>
          <w:color w:val="000000" w:themeColor="text1"/>
        </w:rPr>
        <w:t xml:space="preserve"> </w:t>
      </w:r>
      <w:r w:rsidR="00FC1BE7">
        <w:rPr>
          <w:rFonts w:ascii="Calibri" w:hAnsi="Calibri" w:cs="Calibri"/>
          <w:color w:val="000000" w:themeColor="text1"/>
        </w:rPr>
        <w:t>4</w:t>
      </w:r>
      <w:r w:rsidR="00FC1BE7" w:rsidRPr="00FC1BE7">
        <w:rPr>
          <w:rFonts w:ascii="Calibri" w:hAnsi="Calibri" w:cs="Calibri"/>
          <w:color w:val="000000" w:themeColor="text1"/>
          <w:vertAlign w:val="superscript"/>
        </w:rPr>
        <w:t>th</w:t>
      </w:r>
      <w:r w:rsidR="00FC1BE7">
        <w:rPr>
          <w:rFonts w:ascii="Calibri" w:hAnsi="Calibri" w:cs="Calibri"/>
          <w:color w:val="000000" w:themeColor="text1"/>
        </w:rPr>
        <w:t xml:space="preserve"> </w:t>
      </w:r>
      <w:r w:rsidRPr="00735293">
        <w:rPr>
          <w:rFonts w:ascii="Calibri" w:hAnsi="Calibri" w:cs="Calibri"/>
          <w:color w:val="000000" w:themeColor="text1"/>
        </w:rPr>
        <w:t>ed</w:t>
      </w:r>
      <w:r w:rsidR="00735293" w:rsidRPr="00735293">
        <w:rPr>
          <w:rFonts w:ascii="Calibri" w:hAnsi="Calibri" w:cs="Calibri"/>
          <w:color w:val="000000" w:themeColor="text1"/>
        </w:rPr>
        <w:t xml:space="preserve">. </w:t>
      </w:r>
      <w:r w:rsidRPr="00735293">
        <w:rPr>
          <w:rFonts w:ascii="Calibri" w:hAnsi="Calibri" w:cs="Calibri"/>
          <w:color w:val="000000" w:themeColor="text1"/>
        </w:rPr>
        <w:t>Elsevier; 20</w:t>
      </w:r>
      <w:r w:rsidR="00FC1BE7">
        <w:rPr>
          <w:rFonts w:ascii="Calibri" w:hAnsi="Calibri" w:cs="Calibri"/>
          <w:color w:val="000000" w:themeColor="text1"/>
        </w:rPr>
        <w:t>24</w:t>
      </w:r>
      <w:r w:rsidRPr="00735293">
        <w:rPr>
          <w:rFonts w:ascii="Calibri" w:hAnsi="Calibri" w:cs="Calibri"/>
          <w:color w:val="000000" w:themeColor="text1"/>
        </w:rPr>
        <w:t>.</w:t>
      </w:r>
    </w:p>
    <w:p w14:paraId="2E4FA3B0" w14:textId="40F4160C" w:rsidR="005C79F4" w:rsidRDefault="00B9438B" w:rsidP="00B9438B">
      <w:pPr>
        <w:tabs>
          <w:tab w:val="left" w:pos="7824"/>
        </w:tabs>
        <w:spacing w:after="0" w:line="240" w:lineRule="auto"/>
        <w:rPr>
          <w:rFonts w:ascii="Calibri" w:eastAsia="Times New Roman" w:hAnsi="Calibri" w:cs="Arial"/>
        </w:rPr>
      </w:pPr>
      <w:r>
        <w:rPr>
          <w:rFonts w:ascii="Calibri" w:eastAsia="Times New Roman" w:hAnsi="Calibri" w:cs="Arial"/>
        </w:rPr>
        <w:tab/>
      </w:r>
    </w:p>
    <w:p w14:paraId="0FA47522" w14:textId="6B18AA75" w:rsidR="005C79F4" w:rsidRDefault="005C79F4" w:rsidP="00E05260">
      <w:pPr>
        <w:spacing w:after="0" w:line="240" w:lineRule="auto"/>
        <w:rPr>
          <w:rFonts w:ascii="Calibri" w:eastAsia="Times New Roman" w:hAnsi="Calibri" w:cs="Arial"/>
        </w:rPr>
      </w:pPr>
      <w:r w:rsidRPr="0014678D">
        <w:rPr>
          <w:rFonts w:ascii="Calibri" w:eastAsia="Times New Roman" w:hAnsi="Calibri" w:cs="Arial"/>
        </w:rPr>
        <w:t xml:space="preserve">Hicks DG, Lester SC. </w:t>
      </w:r>
      <w:r w:rsidRPr="00374175">
        <w:rPr>
          <w:rFonts w:ascii="Calibri" w:eastAsia="Times New Roman" w:hAnsi="Calibri" w:cs="Arial"/>
          <w:i/>
          <w:iCs/>
        </w:rPr>
        <w:t>Diagnostic Pathology: Breast</w:t>
      </w:r>
      <w:r w:rsidRPr="0014678D">
        <w:rPr>
          <w:rFonts w:ascii="Calibri" w:eastAsia="Times New Roman" w:hAnsi="Calibri" w:cs="Arial"/>
        </w:rPr>
        <w:t>.</w:t>
      </w:r>
      <w:r w:rsidR="00291D54">
        <w:rPr>
          <w:rFonts w:ascii="Calibri" w:eastAsia="Times New Roman" w:hAnsi="Calibri" w:cs="Arial"/>
        </w:rPr>
        <w:t xml:space="preserve"> 4</w:t>
      </w:r>
      <w:r w:rsidR="00291D54" w:rsidRPr="00291D54">
        <w:rPr>
          <w:rFonts w:ascii="Calibri" w:eastAsia="Times New Roman" w:hAnsi="Calibri" w:cs="Arial"/>
          <w:vertAlign w:val="superscript"/>
        </w:rPr>
        <w:t>th</w:t>
      </w:r>
      <w:r w:rsidR="00291D54">
        <w:rPr>
          <w:rFonts w:ascii="Calibri" w:eastAsia="Times New Roman" w:hAnsi="Calibri" w:cs="Arial"/>
        </w:rPr>
        <w:t xml:space="preserve"> </w:t>
      </w:r>
      <w:r w:rsidRPr="0014678D">
        <w:rPr>
          <w:rFonts w:ascii="Calibri" w:eastAsia="Times New Roman" w:hAnsi="Calibri" w:cs="Arial"/>
        </w:rPr>
        <w:t>ed. Elsevier; 20</w:t>
      </w:r>
      <w:r w:rsidR="0014678D" w:rsidRPr="0014678D">
        <w:rPr>
          <w:rFonts w:ascii="Calibri" w:eastAsia="Times New Roman" w:hAnsi="Calibri" w:cs="Arial"/>
        </w:rPr>
        <w:t>2</w:t>
      </w:r>
      <w:r w:rsidR="00291D54">
        <w:rPr>
          <w:rFonts w:ascii="Calibri" w:eastAsia="Times New Roman" w:hAnsi="Calibri" w:cs="Arial"/>
        </w:rPr>
        <w:t>5</w:t>
      </w:r>
      <w:r w:rsidRPr="0014678D">
        <w:rPr>
          <w:rFonts w:ascii="Calibri" w:eastAsia="Times New Roman" w:hAnsi="Calibri" w:cs="Arial"/>
        </w:rPr>
        <w:t>.</w:t>
      </w:r>
    </w:p>
    <w:p w14:paraId="6963B8D1" w14:textId="77777777" w:rsidR="005C79F4" w:rsidRDefault="005C79F4" w:rsidP="00E05260">
      <w:pPr>
        <w:spacing w:after="0" w:line="240" w:lineRule="auto"/>
        <w:rPr>
          <w:rFonts w:ascii="Calibri" w:eastAsia="Times New Roman" w:hAnsi="Calibri" w:cs="Arial"/>
        </w:rPr>
      </w:pPr>
    </w:p>
    <w:p w14:paraId="14BFC92C" w14:textId="41F0C316" w:rsidR="005C79F4" w:rsidRPr="005C79F4" w:rsidRDefault="005C79F4" w:rsidP="00E05260">
      <w:pPr>
        <w:spacing w:after="0" w:line="240" w:lineRule="auto"/>
        <w:rPr>
          <w:rFonts w:ascii="Calibri" w:eastAsia="Times New Roman" w:hAnsi="Calibri" w:cs="Arial"/>
        </w:rPr>
      </w:pPr>
      <w:r w:rsidRPr="00FD3160">
        <w:rPr>
          <w:rFonts w:ascii="Calibri" w:eastAsia="Times New Roman" w:hAnsi="Calibri" w:cs="Arial"/>
        </w:rPr>
        <w:t xml:space="preserve">Hoda SA, </w:t>
      </w:r>
      <w:proofErr w:type="spellStart"/>
      <w:r w:rsidRPr="00FD3160">
        <w:rPr>
          <w:rFonts w:ascii="Calibri" w:eastAsia="Times New Roman" w:hAnsi="Calibri" w:cs="Arial"/>
        </w:rPr>
        <w:t>Brogi</w:t>
      </w:r>
      <w:proofErr w:type="spellEnd"/>
      <w:r w:rsidRPr="00FD3160">
        <w:rPr>
          <w:rFonts w:ascii="Calibri" w:eastAsia="Times New Roman" w:hAnsi="Calibri" w:cs="Arial"/>
        </w:rPr>
        <w:t xml:space="preserve"> E, Koerner FC, Rosen PP. </w:t>
      </w:r>
      <w:r w:rsidRPr="00FD3160">
        <w:rPr>
          <w:rFonts w:ascii="Calibri" w:eastAsia="Times New Roman" w:hAnsi="Calibri" w:cs="Arial"/>
          <w:i/>
          <w:iCs/>
        </w:rPr>
        <w:t>Rosen’s Breast Pathology</w:t>
      </w:r>
      <w:r w:rsidRPr="00FD3160">
        <w:rPr>
          <w:rFonts w:ascii="Calibri" w:eastAsia="Times New Roman" w:hAnsi="Calibri" w:cs="Arial"/>
        </w:rPr>
        <w:t xml:space="preserve">. </w:t>
      </w:r>
      <w:r w:rsidR="00FD3160" w:rsidRPr="00FD3160">
        <w:rPr>
          <w:rFonts w:ascii="Calibri" w:eastAsia="Times New Roman" w:hAnsi="Calibri" w:cs="Arial"/>
        </w:rPr>
        <w:t>5</w:t>
      </w:r>
      <w:r w:rsidRPr="00FD3160">
        <w:rPr>
          <w:rFonts w:ascii="Calibri" w:eastAsia="Times New Roman" w:hAnsi="Calibri" w:cs="Arial"/>
          <w:vertAlign w:val="superscript"/>
        </w:rPr>
        <w:t>th</w:t>
      </w:r>
      <w:r w:rsidRPr="00FD3160">
        <w:rPr>
          <w:rFonts w:ascii="Calibri" w:eastAsia="Times New Roman" w:hAnsi="Calibri" w:cs="Arial"/>
        </w:rPr>
        <w:t xml:space="preserve"> ed. Lippincott Williams and Wilkins; 20</w:t>
      </w:r>
      <w:r w:rsidR="00FD3160" w:rsidRPr="00FD3160">
        <w:rPr>
          <w:rFonts w:ascii="Calibri" w:eastAsia="Times New Roman" w:hAnsi="Calibri" w:cs="Arial"/>
        </w:rPr>
        <w:t>21</w:t>
      </w:r>
      <w:r w:rsidR="00FD3160">
        <w:rPr>
          <w:rFonts w:ascii="Calibri" w:eastAsia="Times New Roman" w:hAnsi="Calibri" w:cs="Arial"/>
        </w:rPr>
        <w:t>.</w:t>
      </w:r>
    </w:p>
    <w:p w14:paraId="6E804135" w14:textId="77777777" w:rsidR="00A21DFB" w:rsidRPr="00FC1284" w:rsidRDefault="00A21DFB" w:rsidP="00E05260">
      <w:pPr>
        <w:spacing w:after="0" w:line="240" w:lineRule="auto"/>
        <w:rPr>
          <w:rFonts w:ascii="Arial" w:hAnsi="Arial" w:cs="Arial"/>
        </w:rPr>
      </w:pPr>
    </w:p>
    <w:p w14:paraId="49529127" w14:textId="49C43442" w:rsidR="00A21DFB" w:rsidRPr="00FC1284" w:rsidRDefault="00A21DFB" w:rsidP="00E05260">
      <w:pPr>
        <w:spacing w:after="0" w:line="240" w:lineRule="auto"/>
        <w:rPr>
          <w:rFonts w:ascii="Calibri" w:hAnsi="Calibri" w:cs="Arial"/>
        </w:rPr>
      </w:pPr>
      <w:proofErr w:type="spellStart"/>
      <w:r w:rsidRPr="00FC1284">
        <w:rPr>
          <w:rFonts w:ascii="Calibri" w:hAnsi="Calibri" w:cs="Arial"/>
        </w:rPr>
        <w:lastRenderedPageBreak/>
        <w:t>Kierszenbaum</w:t>
      </w:r>
      <w:proofErr w:type="spellEnd"/>
      <w:r w:rsidRPr="00FC1284">
        <w:rPr>
          <w:rFonts w:ascii="Calibri" w:hAnsi="Calibri" w:cs="Arial"/>
        </w:rPr>
        <w:t xml:space="preserve"> A., Tres L. </w:t>
      </w:r>
      <w:r w:rsidRPr="00FC1284">
        <w:rPr>
          <w:rFonts w:ascii="Calibri" w:hAnsi="Calibri" w:cs="Arial"/>
          <w:i/>
        </w:rPr>
        <w:t xml:space="preserve">Histology and Cell Biology: An Introduction to Pathology. </w:t>
      </w:r>
      <w:r w:rsidR="00FC1BE7">
        <w:rPr>
          <w:rFonts w:ascii="Calibri" w:hAnsi="Calibri" w:cs="Arial"/>
        </w:rPr>
        <w:t>6</w:t>
      </w:r>
      <w:r w:rsidRPr="00FC1284">
        <w:rPr>
          <w:rFonts w:ascii="Calibri" w:hAnsi="Calibri" w:cs="Arial"/>
          <w:vertAlign w:val="superscript"/>
        </w:rPr>
        <w:t>th</w:t>
      </w:r>
      <w:r w:rsidRPr="00FC1284">
        <w:rPr>
          <w:rFonts w:ascii="Calibri" w:hAnsi="Calibri" w:cs="Arial"/>
        </w:rPr>
        <w:t xml:space="preserve"> ed.  Elsevier; 20</w:t>
      </w:r>
      <w:r w:rsidR="00FC1BE7">
        <w:rPr>
          <w:rFonts w:ascii="Calibri" w:hAnsi="Calibri" w:cs="Arial"/>
        </w:rPr>
        <w:t>25</w:t>
      </w:r>
      <w:r w:rsidRPr="00FC1284">
        <w:rPr>
          <w:rFonts w:ascii="Calibri" w:hAnsi="Calibri" w:cs="Arial"/>
        </w:rPr>
        <w:t xml:space="preserve">. </w:t>
      </w:r>
    </w:p>
    <w:p w14:paraId="7F976B97" w14:textId="77777777" w:rsidR="00A21DFB" w:rsidRPr="00FC1284" w:rsidRDefault="00A21DFB" w:rsidP="00E05260">
      <w:pPr>
        <w:spacing w:after="0" w:line="240" w:lineRule="auto"/>
        <w:rPr>
          <w:rFonts w:ascii="Calibri" w:hAnsi="Calibri" w:cs="Arial"/>
        </w:rPr>
      </w:pPr>
    </w:p>
    <w:p w14:paraId="6F078BAB" w14:textId="0715AA96" w:rsidR="00A21DFB" w:rsidRPr="00FC1284" w:rsidRDefault="00A21DFB" w:rsidP="00E05260">
      <w:pPr>
        <w:spacing w:after="0" w:line="240" w:lineRule="auto"/>
        <w:rPr>
          <w:rFonts w:ascii="Calibri" w:hAnsi="Calibri" w:cs="Arial"/>
        </w:rPr>
      </w:pPr>
      <w:r w:rsidRPr="00FC1284">
        <w:rPr>
          <w:rFonts w:ascii="Calibri" w:eastAsia="Times New Roman" w:hAnsi="Calibri" w:cs="Arial"/>
        </w:rPr>
        <w:t>Kumar V, Abba AK, Aster JC</w:t>
      </w:r>
      <w:r w:rsidR="00FC1BE7">
        <w:rPr>
          <w:rFonts w:ascii="Calibri" w:eastAsia="Times New Roman" w:hAnsi="Calibri" w:cs="Arial"/>
        </w:rPr>
        <w:t xml:space="preserve">, </w:t>
      </w:r>
      <w:proofErr w:type="spellStart"/>
      <w:r w:rsidR="00FC1BE7">
        <w:rPr>
          <w:rFonts w:ascii="Calibri" w:eastAsia="Times New Roman" w:hAnsi="Calibri" w:cs="Arial"/>
        </w:rPr>
        <w:t>Denath</w:t>
      </w:r>
      <w:proofErr w:type="spellEnd"/>
      <w:r w:rsidR="00FC1BE7">
        <w:rPr>
          <w:rFonts w:ascii="Calibri" w:eastAsia="Times New Roman" w:hAnsi="Calibri" w:cs="Arial"/>
        </w:rPr>
        <w:t xml:space="preserve"> J, Das A</w:t>
      </w:r>
      <w:r w:rsidRPr="00FC1284">
        <w:rPr>
          <w:rFonts w:ascii="Calibri" w:eastAsia="Times New Roman" w:hAnsi="Calibri" w:cs="Arial"/>
        </w:rPr>
        <w:t xml:space="preserve">. </w:t>
      </w:r>
      <w:r w:rsidRPr="00FC1284">
        <w:rPr>
          <w:rFonts w:ascii="Calibri" w:eastAsia="Times New Roman" w:hAnsi="Calibri" w:cs="Arial"/>
          <w:i/>
        </w:rPr>
        <w:t xml:space="preserve">Robbins and </w:t>
      </w:r>
      <w:proofErr w:type="spellStart"/>
      <w:r w:rsidRPr="00FC1284">
        <w:rPr>
          <w:rFonts w:ascii="Calibri" w:eastAsia="Times New Roman" w:hAnsi="Calibri" w:cs="Arial"/>
          <w:i/>
        </w:rPr>
        <w:t>Cotran</w:t>
      </w:r>
      <w:proofErr w:type="spellEnd"/>
      <w:r w:rsidRPr="00FC1284">
        <w:rPr>
          <w:rFonts w:ascii="Calibri" w:eastAsia="Times New Roman" w:hAnsi="Calibri" w:cs="Arial"/>
          <w:i/>
        </w:rPr>
        <w:t xml:space="preserve"> </w:t>
      </w:r>
      <w:r w:rsidR="00FC1BE7">
        <w:rPr>
          <w:rFonts w:ascii="Calibri" w:eastAsia="Times New Roman" w:hAnsi="Calibri" w:cs="Arial"/>
          <w:i/>
        </w:rPr>
        <w:t xml:space="preserve">&amp; Kumar: </w:t>
      </w:r>
      <w:r w:rsidRPr="00FC1284">
        <w:rPr>
          <w:rFonts w:ascii="Calibri" w:eastAsia="Times New Roman" w:hAnsi="Calibri" w:cs="Arial"/>
          <w:i/>
        </w:rPr>
        <w:t>Pathologic Basis of Disease.</w:t>
      </w:r>
      <w:r w:rsidRPr="00FC1284">
        <w:rPr>
          <w:rFonts w:ascii="Calibri" w:eastAsia="Times New Roman" w:hAnsi="Calibri" w:cs="Arial"/>
        </w:rPr>
        <w:t xml:space="preserve"> 1</w:t>
      </w:r>
      <w:r w:rsidR="00FC1BE7">
        <w:rPr>
          <w:rFonts w:ascii="Calibri" w:eastAsia="Times New Roman" w:hAnsi="Calibri" w:cs="Arial"/>
        </w:rPr>
        <w:t>1</w:t>
      </w:r>
      <w:r w:rsidRPr="00FC1284">
        <w:rPr>
          <w:rFonts w:ascii="Calibri" w:eastAsia="Times New Roman" w:hAnsi="Calibri" w:cs="Arial"/>
          <w:vertAlign w:val="superscript"/>
        </w:rPr>
        <w:t>th</w:t>
      </w:r>
      <w:r w:rsidRPr="00FC1284">
        <w:rPr>
          <w:rFonts w:ascii="Calibri" w:eastAsia="Times New Roman" w:hAnsi="Calibri" w:cs="Arial"/>
        </w:rPr>
        <w:t xml:space="preserve"> ed. Elsevier; 202</w:t>
      </w:r>
      <w:r w:rsidR="00FC1BE7">
        <w:rPr>
          <w:rFonts w:ascii="Calibri" w:eastAsia="Times New Roman" w:hAnsi="Calibri" w:cs="Arial"/>
        </w:rPr>
        <w:t>5</w:t>
      </w:r>
      <w:r w:rsidRPr="00FC1284">
        <w:rPr>
          <w:rFonts w:ascii="Calibri" w:eastAsia="Times New Roman" w:hAnsi="Calibri" w:cs="Arial"/>
        </w:rPr>
        <w:t xml:space="preserve">. </w:t>
      </w:r>
    </w:p>
    <w:p w14:paraId="0F861D3B" w14:textId="77777777" w:rsidR="00A21DFB" w:rsidRDefault="00A21DFB" w:rsidP="00E05260">
      <w:pPr>
        <w:spacing w:after="0" w:line="240" w:lineRule="auto"/>
        <w:rPr>
          <w:rFonts w:ascii="Calibri" w:hAnsi="Calibri" w:cs="Arial"/>
        </w:rPr>
      </w:pPr>
    </w:p>
    <w:p w14:paraId="35252B7D" w14:textId="0B22C8DB" w:rsidR="005C79F4" w:rsidRDefault="005C79F4" w:rsidP="00E05260">
      <w:pPr>
        <w:spacing w:after="0" w:line="240" w:lineRule="auto"/>
        <w:rPr>
          <w:rFonts w:ascii="Calibri" w:eastAsia="Times New Roman" w:hAnsi="Calibri" w:cs="Arial"/>
          <w:color w:val="000000" w:themeColor="text1"/>
        </w:rPr>
      </w:pPr>
      <w:r w:rsidRPr="00FD3160">
        <w:rPr>
          <w:rFonts w:ascii="Calibri" w:eastAsia="Times New Roman" w:hAnsi="Calibri" w:cs="Arial"/>
          <w:color w:val="000000" w:themeColor="text1"/>
        </w:rPr>
        <w:t>Kurman RJ, Ellenson LH, Ronnett BM.</w:t>
      </w:r>
      <w:r w:rsidR="00FD3160" w:rsidRPr="00FD3160">
        <w:rPr>
          <w:rFonts w:ascii="Calibri" w:eastAsia="Times New Roman" w:hAnsi="Calibri" w:cs="Arial"/>
          <w:color w:val="000000" w:themeColor="text1"/>
        </w:rPr>
        <w:t xml:space="preserve"> (Eds.)</w:t>
      </w:r>
      <w:r w:rsidRPr="00FD3160">
        <w:rPr>
          <w:rFonts w:ascii="Calibri" w:eastAsia="Times New Roman" w:hAnsi="Calibri" w:cs="Arial"/>
          <w:color w:val="000000" w:themeColor="text1"/>
        </w:rPr>
        <w:t xml:space="preserve"> </w:t>
      </w:r>
      <w:r w:rsidRPr="00FD3160">
        <w:rPr>
          <w:rFonts w:ascii="Calibri" w:eastAsia="Times New Roman" w:hAnsi="Calibri" w:cs="Arial"/>
          <w:i/>
          <w:iCs/>
          <w:color w:val="000000" w:themeColor="text1"/>
        </w:rPr>
        <w:t>Blaustein’s Pathology of the Female Genital Tract</w:t>
      </w:r>
      <w:r w:rsidRPr="00FD3160">
        <w:rPr>
          <w:rFonts w:ascii="Calibri" w:eastAsia="Times New Roman" w:hAnsi="Calibri" w:cs="Arial"/>
          <w:color w:val="000000" w:themeColor="text1"/>
        </w:rPr>
        <w:t>. 7</w:t>
      </w:r>
      <w:r w:rsidRPr="00FD3160">
        <w:rPr>
          <w:rFonts w:ascii="Calibri" w:eastAsia="Times New Roman" w:hAnsi="Calibri" w:cs="Arial"/>
          <w:color w:val="000000" w:themeColor="text1"/>
          <w:vertAlign w:val="superscript"/>
        </w:rPr>
        <w:t>th</w:t>
      </w:r>
      <w:r w:rsidRPr="00FD3160">
        <w:rPr>
          <w:rFonts w:ascii="Calibri" w:eastAsia="Times New Roman" w:hAnsi="Calibri" w:cs="Arial"/>
          <w:color w:val="000000" w:themeColor="text1"/>
        </w:rPr>
        <w:t xml:space="preserve"> ed. Springer; 2019</w:t>
      </w:r>
    </w:p>
    <w:p w14:paraId="4A9AEB5E" w14:textId="77777777" w:rsidR="00735293" w:rsidRPr="00FC1284" w:rsidRDefault="00735293" w:rsidP="00E05260">
      <w:pPr>
        <w:spacing w:after="0" w:line="240" w:lineRule="auto"/>
        <w:rPr>
          <w:rFonts w:ascii="Calibri" w:hAnsi="Calibri" w:cs="Arial"/>
        </w:rPr>
      </w:pPr>
    </w:p>
    <w:p w14:paraId="271C0886" w14:textId="305D40B8" w:rsidR="00A21DFB" w:rsidRPr="00FC1284" w:rsidRDefault="00A21DFB" w:rsidP="00E05260">
      <w:pPr>
        <w:spacing w:after="0" w:line="240" w:lineRule="auto"/>
        <w:jc w:val="both"/>
        <w:rPr>
          <w:rFonts w:ascii="Calibri" w:eastAsia="Times New Roman" w:hAnsi="Calibri" w:cs="Arial"/>
        </w:rPr>
      </w:pPr>
      <w:r w:rsidRPr="00FC1284">
        <w:rPr>
          <w:rFonts w:ascii="Calibri" w:eastAsia="Times New Roman" w:hAnsi="Calibri" w:cs="Arial"/>
        </w:rPr>
        <w:t xml:space="preserve">Lowe JS, Anderson PG, Anderson SI. </w:t>
      </w:r>
      <w:r w:rsidRPr="00FC1284">
        <w:rPr>
          <w:rFonts w:ascii="Calibri" w:eastAsia="Times New Roman" w:hAnsi="Calibri" w:cs="Arial"/>
          <w:i/>
        </w:rPr>
        <w:t>Steven’s and Lowe’s</w:t>
      </w:r>
      <w:r w:rsidRPr="00FC1284">
        <w:rPr>
          <w:rFonts w:ascii="Calibri" w:eastAsia="Times New Roman" w:hAnsi="Calibri" w:cs="Arial"/>
        </w:rPr>
        <w:t xml:space="preserve"> </w:t>
      </w:r>
      <w:r w:rsidRPr="00FC1284">
        <w:rPr>
          <w:rFonts w:ascii="Calibri" w:eastAsia="Times New Roman" w:hAnsi="Calibri" w:cs="Arial"/>
          <w:i/>
        </w:rPr>
        <w:t>Human Histology</w:t>
      </w:r>
      <w:r w:rsidRPr="00FC1284">
        <w:rPr>
          <w:rFonts w:ascii="Calibri" w:eastAsia="Times New Roman" w:hAnsi="Calibri" w:cs="Arial"/>
        </w:rPr>
        <w:t xml:space="preserve">. </w:t>
      </w:r>
      <w:r w:rsidR="00FC1BE7">
        <w:rPr>
          <w:rFonts w:ascii="Calibri" w:eastAsia="Times New Roman" w:hAnsi="Calibri" w:cs="Arial"/>
        </w:rPr>
        <w:t>6</w:t>
      </w:r>
      <w:r w:rsidRPr="00FC1284">
        <w:rPr>
          <w:rFonts w:ascii="Calibri" w:eastAsia="Times New Roman" w:hAnsi="Calibri" w:cs="Arial"/>
          <w:vertAlign w:val="superscript"/>
        </w:rPr>
        <w:t>th</w:t>
      </w:r>
      <w:r w:rsidRPr="00FC1284">
        <w:rPr>
          <w:rFonts w:ascii="Calibri" w:eastAsia="Times New Roman" w:hAnsi="Calibri" w:cs="Arial"/>
        </w:rPr>
        <w:t xml:space="preserve"> ed. Elsevier; 20</w:t>
      </w:r>
      <w:r w:rsidR="00FC1BE7">
        <w:rPr>
          <w:rFonts w:ascii="Calibri" w:eastAsia="Times New Roman" w:hAnsi="Calibri" w:cs="Arial"/>
        </w:rPr>
        <w:t>24</w:t>
      </w:r>
      <w:r w:rsidRPr="00FC1284">
        <w:rPr>
          <w:rFonts w:ascii="Calibri" w:eastAsia="Times New Roman" w:hAnsi="Calibri" w:cs="Arial"/>
        </w:rPr>
        <w:t xml:space="preserve">. </w:t>
      </w:r>
    </w:p>
    <w:p w14:paraId="797FB6F9" w14:textId="77777777" w:rsidR="00A21DFB" w:rsidRPr="00FC1284" w:rsidRDefault="00A21DFB" w:rsidP="00E05260">
      <w:pPr>
        <w:spacing w:after="0" w:line="240" w:lineRule="auto"/>
        <w:jc w:val="both"/>
        <w:rPr>
          <w:rFonts w:ascii="Calibri" w:eastAsia="Times New Roman" w:hAnsi="Calibri" w:cs="Arial"/>
        </w:rPr>
      </w:pPr>
    </w:p>
    <w:p w14:paraId="339B546F" w14:textId="65894EFB" w:rsidR="00A21DFB" w:rsidRPr="00FC1284" w:rsidRDefault="00A21DFB" w:rsidP="00E05260">
      <w:pPr>
        <w:spacing w:after="0" w:line="240" w:lineRule="auto"/>
        <w:rPr>
          <w:rFonts w:ascii="Calibri" w:hAnsi="Calibri" w:cs="Calibri"/>
        </w:rPr>
      </w:pPr>
      <w:r w:rsidRPr="00FC1284">
        <w:rPr>
          <w:rFonts w:ascii="Calibri" w:hAnsi="Calibri" w:cs="Calibri"/>
        </w:rPr>
        <w:t xml:space="preserve">Mescher AL. </w:t>
      </w:r>
      <w:r w:rsidRPr="00FC1284">
        <w:rPr>
          <w:rFonts w:ascii="Calibri" w:hAnsi="Calibri" w:cs="Calibri"/>
          <w:i/>
          <w:iCs/>
        </w:rPr>
        <w:t>Junqueira’s Basic Histology: Text and Atlas.</w:t>
      </w:r>
      <w:r w:rsidRPr="00FC1284">
        <w:rPr>
          <w:rFonts w:ascii="Calibri" w:hAnsi="Calibri" w:cs="Calibri"/>
        </w:rPr>
        <w:t xml:space="preserve"> 1</w:t>
      </w:r>
      <w:r w:rsidR="00FC1BE7">
        <w:rPr>
          <w:rFonts w:ascii="Calibri" w:hAnsi="Calibri" w:cs="Calibri"/>
        </w:rPr>
        <w:t>7</w:t>
      </w:r>
      <w:r w:rsidRPr="00FC1284">
        <w:rPr>
          <w:rFonts w:ascii="Calibri" w:hAnsi="Calibri" w:cs="Calibri"/>
          <w:vertAlign w:val="superscript"/>
        </w:rPr>
        <w:t>th</w:t>
      </w:r>
      <w:r w:rsidRPr="00FC1284">
        <w:rPr>
          <w:rFonts w:ascii="Calibri" w:hAnsi="Calibri" w:cs="Calibri"/>
        </w:rPr>
        <w:t xml:space="preserve"> ed. McGraw Hill / Medical; 202</w:t>
      </w:r>
      <w:r w:rsidR="00FC1BE7">
        <w:rPr>
          <w:rFonts w:ascii="Calibri" w:hAnsi="Calibri" w:cs="Calibri"/>
        </w:rPr>
        <w:t>4</w:t>
      </w:r>
      <w:r w:rsidRPr="00FC1284">
        <w:rPr>
          <w:rFonts w:ascii="Calibri" w:hAnsi="Calibri" w:cs="Calibri"/>
        </w:rPr>
        <w:t>.</w:t>
      </w:r>
    </w:p>
    <w:p w14:paraId="69030867" w14:textId="77777777" w:rsidR="00A21DFB" w:rsidRPr="00FC1284" w:rsidRDefault="00A21DFB" w:rsidP="00E05260">
      <w:pPr>
        <w:spacing w:after="0" w:line="240" w:lineRule="auto"/>
        <w:rPr>
          <w:rFonts w:ascii="Calibri" w:hAnsi="Calibri" w:cs="Calibri"/>
        </w:rPr>
      </w:pPr>
    </w:p>
    <w:p w14:paraId="34664EB4" w14:textId="1CF84CED" w:rsidR="00A21DFB" w:rsidRDefault="00291D54" w:rsidP="00E05260">
      <w:pPr>
        <w:spacing w:after="0" w:line="240" w:lineRule="auto"/>
        <w:rPr>
          <w:rFonts w:ascii="Calibri" w:hAnsi="Calibri" w:cs="Calibri"/>
          <w:bCs/>
        </w:rPr>
      </w:pPr>
      <w:proofErr w:type="spellStart"/>
      <w:r>
        <w:rPr>
          <w:rFonts w:ascii="Calibri" w:hAnsi="Calibri" w:cs="Calibri"/>
        </w:rPr>
        <w:t>Yantiss</w:t>
      </w:r>
      <w:proofErr w:type="spellEnd"/>
      <w:r>
        <w:rPr>
          <w:rFonts w:ascii="Calibri" w:hAnsi="Calibri" w:cs="Calibri"/>
        </w:rPr>
        <w:t xml:space="preserve"> R</w:t>
      </w:r>
      <w:r w:rsidR="00A21DFB" w:rsidRPr="00FC1284">
        <w:rPr>
          <w:rFonts w:ascii="Calibri" w:hAnsi="Calibri" w:cs="Calibri"/>
        </w:rPr>
        <w:t xml:space="preserve">.  </w:t>
      </w:r>
      <w:r>
        <w:rPr>
          <w:rFonts w:ascii="Calibri" w:hAnsi="Calibri" w:cs="Calibri"/>
        </w:rPr>
        <w:t xml:space="preserve">Mills’s </w:t>
      </w:r>
      <w:r w:rsidR="00A21DFB" w:rsidRPr="00FC1284">
        <w:rPr>
          <w:rFonts w:ascii="Calibri" w:hAnsi="Calibri" w:cs="Calibri"/>
          <w:i/>
        </w:rPr>
        <w:t>Histology for Pathologists</w:t>
      </w:r>
      <w:r w:rsidR="00A21DFB" w:rsidRPr="00FC1284">
        <w:rPr>
          <w:rFonts w:ascii="Calibri" w:hAnsi="Calibri" w:cs="Calibri"/>
        </w:rPr>
        <w:t xml:space="preserve">. </w:t>
      </w:r>
      <w:r>
        <w:rPr>
          <w:rFonts w:ascii="Calibri" w:hAnsi="Calibri" w:cs="Calibri"/>
        </w:rPr>
        <w:t>6</w:t>
      </w:r>
      <w:r w:rsidR="00A21DFB" w:rsidRPr="00FC1284">
        <w:rPr>
          <w:rFonts w:ascii="Calibri" w:hAnsi="Calibri" w:cs="Calibri"/>
          <w:vertAlign w:val="superscript"/>
        </w:rPr>
        <w:t>th</w:t>
      </w:r>
      <w:r w:rsidR="00A21DFB" w:rsidRPr="00FC1284">
        <w:rPr>
          <w:rFonts w:ascii="Calibri" w:hAnsi="Calibri" w:cs="Calibri"/>
        </w:rPr>
        <w:t xml:space="preserve"> ed. </w:t>
      </w:r>
      <w:r>
        <w:rPr>
          <w:rFonts w:ascii="Calibri" w:hAnsi="Calibri" w:cs="Calibri"/>
        </w:rPr>
        <w:t>Wolters Kluwer Health</w:t>
      </w:r>
      <w:r w:rsidR="00A21DFB" w:rsidRPr="00FC1284">
        <w:rPr>
          <w:rFonts w:ascii="Calibri" w:hAnsi="Calibri" w:cs="Calibri"/>
        </w:rPr>
        <w:t>; 20</w:t>
      </w:r>
      <w:r>
        <w:rPr>
          <w:rFonts w:ascii="Calibri" w:hAnsi="Calibri" w:cs="Calibri"/>
        </w:rPr>
        <w:t>25</w:t>
      </w:r>
      <w:r w:rsidR="00A21DFB" w:rsidRPr="00FC1284">
        <w:rPr>
          <w:rFonts w:ascii="Calibri" w:hAnsi="Calibri" w:cs="Calibri"/>
        </w:rPr>
        <w:t>.</w:t>
      </w:r>
      <w:r w:rsidR="00A21DFB" w:rsidRPr="00FC1284">
        <w:rPr>
          <w:rFonts w:ascii="Calibri" w:hAnsi="Calibri" w:cs="Calibri"/>
          <w:bCs/>
        </w:rPr>
        <w:t xml:space="preserve"> </w:t>
      </w:r>
    </w:p>
    <w:p w14:paraId="6BE4F7BC" w14:textId="77777777" w:rsidR="005C79F4" w:rsidRPr="00FC1284" w:rsidRDefault="005C79F4" w:rsidP="00E05260">
      <w:pPr>
        <w:spacing w:after="0" w:line="240" w:lineRule="auto"/>
        <w:rPr>
          <w:rFonts w:ascii="Calibri" w:hAnsi="Calibri" w:cs="Calibri"/>
        </w:rPr>
      </w:pPr>
    </w:p>
    <w:p w14:paraId="0183C3B6" w14:textId="24000C81" w:rsidR="005C79F4" w:rsidRDefault="005C79F4" w:rsidP="00E05260">
      <w:pPr>
        <w:pStyle w:val="Heading1"/>
        <w:tabs>
          <w:tab w:val="clear" w:pos="0"/>
        </w:tabs>
        <w:spacing w:before="0" w:after="0"/>
        <w:rPr>
          <w:rFonts w:ascii="Calibri" w:eastAsia="Times New Roman" w:hAnsi="Calibri" w:cs="Calibri"/>
          <w:b w:val="0"/>
          <w:bCs w:val="0"/>
          <w:color w:val="000000" w:themeColor="text1"/>
          <w:kern w:val="0"/>
          <w:sz w:val="22"/>
          <w:szCs w:val="22"/>
        </w:rPr>
      </w:pPr>
      <w:r w:rsidRPr="00FD3160">
        <w:rPr>
          <w:rFonts w:ascii="Calibri" w:eastAsia="Times New Roman" w:hAnsi="Calibri" w:cs="Calibri"/>
          <w:b w:val="0"/>
          <w:bCs w:val="0"/>
          <w:color w:val="000000" w:themeColor="text1"/>
          <w:kern w:val="0"/>
          <w:sz w:val="22"/>
          <w:szCs w:val="22"/>
        </w:rPr>
        <w:t xml:space="preserve">Noffsinger A. </w:t>
      </w:r>
      <w:proofErr w:type="spellStart"/>
      <w:r w:rsidRPr="00FD3160">
        <w:rPr>
          <w:rFonts w:ascii="Calibri" w:eastAsia="Times New Roman" w:hAnsi="Calibri" w:cs="Calibri"/>
          <w:b w:val="0"/>
          <w:bCs w:val="0"/>
          <w:i/>
          <w:color w:val="000000" w:themeColor="text1"/>
          <w:kern w:val="0"/>
          <w:sz w:val="22"/>
          <w:szCs w:val="22"/>
        </w:rPr>
        <w:t>Fengolio</w:t>
      </w:r>
      <w:proofErr w:type="spellEnd"/>
      <w:r w:rsidRPr="00FD3160">
        <w:rPr>
          <w:rFonts w:ascii="Calibri" w:eastAsia="Times New Roman" w:hAnsi="Calibri" w:cs="Calibri"/>
          <w:b w:val="0"/>
          <w:bCs w:val="0"/>
          <w:i/>
          <w:color w:val="000000" w:themeColor="text1"/>
          <w:kern w:val="0"/>
          <w:sz w:val="22"/>
          <w:szCs w:val="22"/>
        </w:rPr>
        <w:t>-Preiser’s Gastrointestinal Pathology</w:t>
      </w:r>
      <w:r w:rsidRPr="00FD3160">
        <w:rPr>
          <w:rFonts w:ascii="Calibri" w:eastAsia="Times New Roman" w:hAnsi="Calibri" w:cs="Calibri"/>
          <w:b w:val="0"/>
          <w:bCs w:val="0"/>
          <w:color w:val="000000" w:themeColor="text1"/>
          <w:kern w:val="0"/>
          <w:sz w:val="22"/>
          <w:szCs w:val="22"/>
        </w:rPr>
        <w:t>. 4</w:t>
      </w:r>
      <w:r w:rsidRPr="00FD3160">
        <w:rPr>
          <w:rFonts w:ascii="Calibri" w:eastAsia="Times New Roman" w:hAnsi="Calibri" w:cs="Calibri"/>
          <w:b w:val="0"/>
          <w:bCs w:val="0"/>
          <w:color w:val="000000" w:themeColor="text1"/>
          <w:kern w:val="0"/>
          <w:sz w:val="22"/>
          <w:szCs w:val="22"/>
          <w:vertAlign w:val="superscript"/>
        </w:rPr>
        <w:t>th</w:t>
      </w:r>
      <w:r w:rsidRPr="00FD3160">
        <w:rPr>
          <w:rFonts w:ascii="Calibri" w:eastAsia="Times New Roman" w:hAnsi="Calibri" w:cs="Calibri"/>
          <w:b w:val="0"/>
          <w:bCs w:val="0"/>
          <w:color w:val="000000" w:themeColor="text1"/>
          <w:kern w:val="0"/>
          <w:sz w:val="22"/>
          <w:szCs w:val="22"/>
        </w:rPr>
        <w:t xml:space="preserve"> ed; Lippincott Williams and Wilkins; 2017</w:t>
      </w:r>
    </w:p>
    <w:p w14:paraId="78A125F6" w14:textId="77777777" w:rsidR="005C79F4" w:rsidRPr="005C79F4" w:rsidRDefault="005C79F4" w:rsidP="00E05260">
      <w:pPr>
        <w:spacing w:after="0" w:line="240" w:lineRule="auto"/>
      </w:pPr>
    </w:p>
    <w:p w14:paraId="3128992B" w14:textId="067458F7" w:rsidR="00252FA5" w:rsidRDefault="00252FA5" w:rsidP="00E05260">
      <w:pPr>
        <w:spacing w:after="0" w:line="240" w:lineRule="auto"/>
      </w:pPr>
      <w:r>
        <w:t xml:space="preserve">Nose V. </w:t>
      </w:r>
      <w:r w:rsidRPr="00735293">
        <w:rPr>
          <w:rFonts w:ascii="Calibri" w:hAnsi="Calibri" w:cs="Calibri"/>
          <w:i/>
          <w:iCs/>
          <w:color w:val="000000" w:themeColor="text1"/>
        </w:rPr>
        <w:t xml:space="preserve">Diagnostic Pathology: </w:t>
      </w:r>
      <w:r>
        <w:rPr>
          <w:rFonts w:ascii="Calibri" w:hAnsi="Calibri" w:cs="Calibri"/>
          <w:i/>
          <w:iCs/>
          <w:color w:val="000000" w:themeColor="text1"/>
        </w:rPr>
        <w:t>Endocrine.</w:t>
      </w:r>
      <w:r w:rsidRPr="00735293">
        <w:rPr>
          <w:rFonts w:ascii="Calibri" w:hAnsi="Calibri" w:cs="Calibri"/>
          <w:color w:val="000000" w:themeColor="text1"/>
        </w:rPr>
        <w:t xml:space="preserve"> 3</w:t>
      </w:r>
      <w:r w:rsidRPr="00735293">
        <w:rPr>
          <w:rFonts w:ascii="Calibri" w:hAnsi="Calibri" w:cs="Calibri"/>
          <w:color w:val="000000" w:themeColor="text1"/>
          <w:vertAlign w:val="superscript"/>
        </w:rPr>
        <w:t>rd</w:t>
      </w:r>
      <w:r w:rsidRPr="00735293">
        <w:rPr>
          <w:rFonts w:ascii="Calibri" w:hAnsi="Calibri" w:cs="Calibri"/>
          <w:color w:val="000000" w:themeColor="text1"/>
        </w:rPr>
        <w:t xml:space="preserve"> ed. Elsevier; 20</w:t>
      </w:r>
      <w:r>
        <w:rPr>
          <w:rFonts w:ascii="Calibri" w:hAnsi="Calibri" w:cs="Calibri"/>
          <w:color w:val="000000" w:themeColor="text1"/>
        </w:rPr>
        <w:t>22</w:t>
      </w:r>
      <w:r w:rsidRPr="00735293">
        <w:rPr>
          <w:rFonts w:ascii="Calibri" w:hAnsi="Calibri" w:cs="Calibri"/>
          <w:color w:val="000000" w:themeColor="text1"/>
        </w:rPr>
        <w:t>.</w:t>
      </w:r>
    </w:p>
    <w:p w14:paraId="3A7C4964" w14:textId="77777777" w:rsidR="00252FA5" w:rsidRDefault="00252FA5" w:rsidP="00E05260">
      <w:pPr>
        <w:spacing w:after="0" w:line="240" w:lineRule="auto"/>
      </w:pPr>
    </w:p>
    <w:p w14:paraId="656E3137" w14:textId="2EC0AFE4" w:rsidR="000608AE" w:rsidRPr="000608AE" w:rsidRDefault="000608AE" w:rsidP="00E05260">
      <w:pPr>
        <w:spacing w:after="0" w:line="240" w:lineRule="auto"/>
      </w:pPr>
      <w:r>
        <w:t>Nucc</w:t>
      </w:r>
      <w:r w:rsidR="005C79F4">
        <w:t>i</w:t>
      </w:r>
      <w:r>
        <w:t xml:space="preserve"> M, Parra-Herran C. </w:t>
      </w:r>
      <w:r w:rsidRPr="00374175">
        <w:rPr>
          <w:i/>
          <w:iCs/>
        </w:rPr>
        <w:t xml:space="preserve">Gynaecological </w:t>
      </w:r>
      <w:r w:rsidRPr="000608AE">
        <w:rPr>
          <w:i/>
          <w:iCs/>
        </w:rPr>
        <w:t>Pathology.</w:t>
      </w:r>
      <w:r>
        <w:rPr>
          <w:i/>
          <w:iCs/>
        </w:rPr>
        <w:t xml:space="preserve"> A Volume in the Series: Foundations in Diagnostic Pathology.</w:t>
      </w:r>
      <w:r>
        <w:t xml:space="preserve"> 2</w:t>
      </w:r>
      <w:r w:rsidRPr="000608AE">
        <w:rPr>
          <w:vertAlign w:val="superscript"/>
        </w:rPr>
        <w:t>nd</w:t>
      </w:r>
      <w:r>
        <w:t xml:space="preserve"> ed. Elsevier; 2020.</w:t>
      </w:r>
    </w:p>
    <w:p w14:paraId="03C631B9" w14:textId="77777777" w:rsidR="000608AE" w:rsidRPr="000608AE" w:rsidRDefault="000608AE" w:rsidP="00E05260">
      <w:pPr>
        <w:spacing w:after="0" w:line="240" w:lineRule="auto"/>
      </w:pPr>
    </w:p>
    <w:p w14:paraId="332EF5B9" w14:textId="77777777" w:rsidR="00374175" w:rsidRPr="00FC1284" w:rsidRDefault="00374175" w:rsidP="00E05260">
      <w:pPr>
        <w:spacing w:after="0" w:line="240" w:lineRule="auto"/>
        <w:rPr>
          <w:rFonts w:ascii="Calibri" w:hAnsi="Calibri" w:cs="Arial"/>
        </w:rPr>
      </w:pPr>
      <w:r w:rsidRPr="00FC1284">
        <w:rPr>
          <w:rFonts w:ascii="Calibri" w:hAnsi="Calibri" w:cs="Arial"/>
        </w:rPr>
        <w:t>O’Dowd G</w:t>
      </w:r>
      <w:r>
        <w:rPr>
          <w:rFonts w:ascii="Calibri" w:hAnsi="Calibri" w:cs="Arial"/>
        </w:rPr>
        <w:t>, Bell S, Wright S</w:t>
      </w:r>
      <w:r w:rsidRPr="00FC1284">
        <w:rPr>
          <w:rFonts w:ascii="Calibri" w:hAnsi="Calibri" w:cs="Arial"/>
        </w:rPr>
        <w:t xml:space="preserve">. </w:t>
      </w:r>
      <w:r w:rsidRPr="00FC1284">
        <w:rPr>
          <w:rFonts w:ascii="Calibri" w:hAnsi="Calibri" w:cs="Arial"/>
          <w:i/>
        </w:rPr>
        <w:t xml:space="preserve">Wheater’s Functional Histology: A Text and Colour Atlas. </w:t>
      </w:r>
      <w:r>
        <w:rPr>
          <w:rFonts w:ascii="Calibri" w:hAnsi="Calibri" w:cs="Arial"/>
        </w:rPr>
        <w:t>7</w:t>
      </w:r>
      <w:r w:rsidRPr="00FC1284">
        <w:rPr>
          <w:rFonts w:ascii="Calibri" w:hAnsi="Calibri" w:cs="Arial"/>
          <w:vertAlign w:val="superscript"/>
        </w:rPr>
        <w:t xml:space="preserve">th </w:t>
      </w:r>
      <w:r w:rsidRPr="00FC1284">
        <w:rPr>
          <w:rFonts w:ascii="Calibri" w:hAnsi="Calibri" w:cs="Arial"/>
        </w:rPr>
        <w:t>ed.</w:t>
      </w:r>
      <w:r w:rsidRPr="00FC1284">
        <w:rPr>
          <w:rFonts w:ascii="Calibri" w:hAnsi="Calibri" w:cs="Arial"/>
          <w:i/>
        </w:rPr>
        <w:t xml:space="preserve"> </w:t>
      </w:r>
      <w:r>
        <w:rPr>
          <w:rFonts w:ascii="Calibri" w:hAnsi="Calibri" w:cs="Arial"/>
        </w:rPr>
        <w:t>Elsevier</w:t>
      </w:r>
      <w:r w:rsidRPr="00FC1284">
        <w:rPr>
          <w:rFonts w:ascii="Calibri" w:hAnsi="Calibri" w:cs="Arial"/>
        </w:rPr>
        <w:t>; 20</w:t>
      </w:r>
      <w:r>
        <w:rPr>
          <w:rFonts w:ascii="Calibri" w:hAnsi="Calibri" w:cs="Arial"/>
        </w:rPr>
        <w:t>2</w:t>
      </w:r>
      <w:r w:rsidRPr="00FC1284">
        <w:rPr>
          <w:rFonts w:ascii="Calibri" w:hAnsi="Calibri" w:cs="Arial"/>
        </w:rPr>
        <w:t xml:space="preserve">3. </w:t>
      </w:r>
    </w:p>
    <w:p w14:paraId="7434E193" w14:textId="77777777" w:rsidR="00A21DFB" w:rsidRPr="00FC1284" w:rsidRDefault="00A21DFB" w:rsidP="00E05260">
      <w:pPr>
        <w:pStyle w:val="Heading1"/>
        <w:tabs>
          <w:tab w:val="clear" w:pos="0"/>
        </w:tabs>
        <w:spacing w:before="0" w:after="0"/>
        <w:rPr>
          <w:rStyle w:val="a-size-large"/>
          <w:rFonts w:ascii="Calibri" w:hAnsi="Calibri" w:cs="Arial"/>
          <w:b w:val="0"/>
          <w:sz w:val="22"/>
          <w:szCs w:val="22"/>
        </w:rPr>
      </w:pPr>
    </w:p>
    <w:p w14:paraId="2BBEB399" w14:textId="77777777" w:rsidR="00A21DFB" w:rsidRPr="00FC1284" w:rsidRDefault="00A21DFB" w:rsidP="00E05260">
      <w:pPr>
        <w:pStyle w:val="Heading1"/>
        <w:tabs>
          <w:tab w:val="clear" w:pos="0"/>
        </w:tabs>
        <w:spacing w:before="0" w:after="0"/>
        <w:rPr>
          <w:rFonts w:ascii="Calibri" w:hAnsi="Calibri" w:cs="Arial"/>
          <w:b w:val="0"/>
          <w:sz w:val="22"/>
          <w:szCs w:val="22"/>
        </w:rPr>
      </w:pPr>
      <w:r w:rsidRPr="00FC1284">
        <w:rPr>
          <w:rStyle w:val="a-size-large"/>
          <w:rFonts w:ascii="Calibri" w:hAnsi="Calibri" w:cs="Arial"/>
          <w:b w:val="0"/>
          <w:sz w:val="22"/>
          <w:szCs w:val="22"/>
        </w:rPr>
        <w:t xml:space="preserve">Orchard G, Nation B. (Eds.) </w:t>
      </w:r>
      <w:r w:rsidRPr="00FC1284">
        <w:rPr>
          <w:rStyle w:val="a-size-large"/>
          <w:rFonts w:ascii="Calibri" w:hAnsi="Calibri" w:cs="Arial"/>
          <w:b w:val="0"/>
          <w:i/>
          <w:sz w:val="22"/>
          <w:szCs w:val="22"/>
        </w:rPr>
        <w:t>Histopathology (Fundamentals of Biomedical Science)</w:t>
      </w:r>
      <w:r w:rsidRPr="00FC1284">
        <w:rPr>
          <w:rStyle w:val="apple-converted-space"/>
          <w:rFonts w:ascii="Calibri" w:hAnsi="Calibri" w:cs="Arial"/>
          <w:b w:val="0"/>
          <w:sz w:val="22"/>
          <w:szCs w:val="22"/>
        </w:rPr>
        <w:t xml:space="preserve"> 2</w:t>
      </w:r>
      <w:r w:rsidRPr="00FC1284">
        <w:rPr>
          <w:rStyle w:val="apple-converted-space"/>
          <w:rFonts w:ascii="Calibri" w:hAnsi="Calibri" w:cs="Arial"/>
          <w:b w:val="0"/>
          <w:sz w:val="22"/>
          <w:szCs w:val="22"/>
          <w:vertAlign w:val="superscript"/>
        </w:rPr>
        <w:t>nd</w:t>
      </w:r>
      <w:r w:rsidRPr="00FC1284">
        <w:rPr>
          <w:rStyle w:val="apple-converted-space"/>
          <w:rFonts w:ascii="Calibri" w:hAnsi="Calibri" w:cs="Arial"/>
          <w:b w:val="0"/>
          <w:sz w:val="22"/>
          <w:szCs w:val="22"/>
        </w:rPr>
        <w:t xml:space="preserve"> ed. </w:t>
      </w:r>
      <w:r w:rsidRPr="00FC1284">
        <w:rPr>
          <w:rFonts w:ascii="Calibri" w:hAnsi="Calibri" w:cs="Arial"/>
          <w:b w:val="0"/>
          <w:sz w:val="22"/>
          <w:szCs w:val="22"/>
        </w:rPr>
        <w:t xml:space="preserve">OUP Oxford; 2017. </w:t>
      </w:r>
      <w:bookmarkStart w:id="1" w:name="_Hlk534485560"/>
    </w:p>
    <w:p w14:paraId="4DFCBD56" w14:textId="77777777" w:rsidR="00A21DFB" w:rsidRDefault="00A21DFB" w:rsidP="00E05260">
      <w:pPr>
        <w:spacing w:after="0" w:line="240" w:lineRule="auto"/>
      </w:pPr>
    </w:p>
    <w:p w14:paraId="5BA20C8F" w14:textId="1F304565" w:rsidR="005C79F4" w:rsidRDefault="005C79F4" w:rsidP="00E05260">
      <w:pPr>
        <w:spacing w:after="0" w:line="240" w:lineRule="auto"/>
      </w:pPr>
      <w:proofErr w:type="spellStart"/>
      <w:r w:rsidRPr="00FD3160">
        <w:t>Shousha</w:t>
      </w:r>
      <w:proofErr w:type="spellEnd"/>
      <w:r w:rsidRPr="00FD3160">
        <w:t xml:space="preserve"> S. (Ed.) </w:t>
      </w:r>
      <w:r w:rsidRPr="00FD3160">
        <w:rPr>
          <w:i/>
          <w:iCs/>
        </w:rPr>
        <w:t>Breast Pathology: Problematic Issues</w:t>
      </w:r>
      <w:r w:rsidRPr="00FD3160">
        <w:t>. Springer International Publishing; 2017.</w:t>
      </w:r>
    </w:p>
    <w:p w14:paraId="012A6863" w14:textId="77777777" w:rsidR="005C79F4" w:rsidRDefault="005C79F4" w:rsidP="00E05260">
      <w:pPr>
        <w:spacing w:after="0" w:line="240" w:lineRule="auto"/>
      </w:pPr>
    </w:p>
    <w:p w14:paraId="4480EC75" w14:textId="337CCD76" w:rsidR="000608AE" w:rsidRPr="000608AE" w:rsidRDefault="000608AE" w:rsidP="00E05260">
      <w:pPr>
        <w:spacing w:after="0" w:line="240" w:lineRule="auto"/>
      </w:pPr>
      <w:r>
        <w:t>Srivastava A, Allende D.</w:t>
      </w:r>
      <w:r w:rsidR="0014678D">
        <w:rPr>
          <w:i/>
          <w:iCs/>
        </w:rPr>
        <w:t xml:space="preserve"> </w:t>
      </w:r>
      <w:r>
        <w:rPr>
          <w:i/>
          <w:iCs/>
        </w:rPr>
        <w:t xml:space="preserve">Gastrointestinal and Liver </w:t>
      </w:r>
      <w:r w:rsidR="0014678D" w:rsidRPr="000608AE">
        <w:rPr>
          <w:i/>
          <w:iCs/>
        </w:rPr>
        <w:t>Pathology</w:t>
      </w:r>
      <w:r w:rsidR="00FD3160">
        <w:rPr>
          <w:i/>
          <w:iCs/>
        </w:rPr>
        <w:t>. A Volume in the Series; Foundations in Diagnostic Patholog</w:t>
      </w:r>
      <w:r w:rsidR="00374175">
        <w:rPr>
          <w:i/>
          <w:iCs/>
        </w:rPr>
        <w:t>y</w:t>
      </w:r>
      <w:r w:rsidR="0014678D" w:rsidRPr="000608AE">
        <w:rPr>
          <w:i/>
          <w:iCs/>
        </w:rPr>
        <w:t>.</w:t>
      </w:r>
      <w:r>
        <w:t xml:space="preserve"> 3</w:t>
      </w:r>
      <w:r w:rsidRPr="000608AE">
        <w:rPr>
          <w:vertAlign w:val="superscript"/>
        </w:rPr>
        <w:t>rd</w:t>
      </w:r>
      <w:r>
        <w:t xml:space="preserve"> ed. Elsevier; 2023.</w:t>
      </w:r>
    </w:p>
    <w:p w14:paraId="57D5EA0D" w14:textId="77777777" w:rsidR="000608AE" w:rsidRPr="00FC1284" w:rsidRDefault="000608AE" w:rsidP="00E05260">
      <w:pPr>
        <w:spacing w:after="0" w:line="240" w:lineRule="auto"/>
      </w:pPr>
    </w:p>
    <w:p w14:paraId="73F87464" w14:textId="77777777" w:rsidR="00A21DFB" w:rsidRDefault="00A21DFB" w:rsidP="00E05260">
      <w:pPr>
        <w:pStyle w:val="Heading1"/>
        <w:tabs>
          <w:tab w:val="clear" w:pos="0"/>
        </w:tabs>
        <w:spacing w:before="0" w:after="0"/>
        <w:rPr>
          <w:rFonts w:ascii="Calibri" w:eastAsia="Times New Roman" w:hAnsi="Calibri" w:cs="Arial"/>
          <w:b w:val="0"/>
          <w:kern w:val="0"/>
          <w:sz w:val="22"/>
          <w:szCs w:val="22"/>
        </w:rPr>
      </w:pPr>
      <w:proofErr w:type="spellStart"/>
      <w:r w:rsidRPr="00FC1284">
        <w:rPr>
          <w:rFonts w:ascii="Calibri" w:eastAsia="Times New Roman" w:hAnsi="Calibri" w:cs="Arial"/>
          <w:b w:val="0"/>
          <w:kern w:val="0"/>
          <w:sz w:val="22"/>
          <w:szCs w:val="22"/>
        </w:rPr>
        <w:t>Survarna</w:t>
      </w:r>
      <w:proofErr w:type="spellEnd"/>
      <w:r w:rsidRPr="00FC1284">
        <w:rPr>
          <w:rFonts w:ascii="Calibri" w:eastAsia="Times New Roman" w:hAnsi="Calibri" w:cs="Arial"/>
          <w:b w:val="0"/>
          <w:kern w:val="0"/>
          <w:sz w:val="22"/>
          <w:szCs w:val="22"/>
        </w:rPr>
        <w:t xml:space="preserve"> K, Layton C, Bancroft J. </w:t>
      </w:r>
      <w:r w:rsidRPr="00FC1284">
        <w:rPr>
          <w:rFonts w:ascii="Calibri" w:eastAsia="Times New Roman" w:hAnsi="Calibri" w:cs="Arial"/>
          <w:b w:val="0"/>
          <w:i/>
          <w:kern w:val="0"/>
          <w:sz w:val="22"/>
          <w:szCs w:val="22"/>
        </w:rPr>
        <w:t>Bancroft’s Theory and Practice of Histological Techniques.</w:t>
      </w:r>
      <w:r w:rsidRPr="00FC1284">
        <w:rPr>
          <w:rFonts w:ascii="Calibri" w:eastAsia="Times New Roman" w:hAnsi="Calibri" w:cs="Arial"/>
          <w:b w:val="0"/>
          <w:kern w:val="0"/>
          <w:sz w:val="22"/>
          <w:szCs w:val="22"/>
        </w:rPr>
        <w:t xml:space="preserve"> 8</w:t>
      </w:r>
      <w:r w:rsidRPr="00FC1284">
        <w:rPr>
          <w:rFonts w:ascii="Calibri" w:eastAsia="Times New Roman" w:hAnsi="Calibri" w:cs="Arial"/>
          <w:b w:val="0"/>
          <w:kern w:val="0"/>
          <w:sz w:val="22"/>
          <w:szCs w:val="22"/>
          <w:vertAlign w:val="superscript"/>
        </w:rPr>
        <w:t>th</w:t>
      </w:r>
      <w:r w:rsidRPr="00FC1284">
        <w:rPr>
          <w:rFonts w:ascii="Calibri" w:eastAsia="Times New Roman" w:hAnsi="Calibri" w:cs="Arial"/>
          <w:b w:val="0"/>
          <w:kern w:val="0"/>
          <w:sz w:val="22"/>
          <w:szCs w:val="22"/>
        </w:rPr>
        <w:t xml:space="preserve"> ed. Elsevier; 2018. </w:t>
      </w:r>
      <w:bookmarkEnd w:id="1"/>
    </w:p>
    <w:p w14:paraId="304A2474" w14:textId="77777777" w:rsidR="000608AE" w:rsidRDefault="000608AE" w:rsidP="00E05260">
      <w:pPr>
        <w:spacing w:after="0" w:line="240" w:lineRule="auto"/>
      </w:pPr>
    </w:p>
    <w:p w14:paraId="73DCCBD0" w14:textId="331071F7" w:rsidR="000608AE" w:rsidRPr="000608AE" w:rsidRDefault="000608AE" w:rsidP="00E05260">
      <w:pPr>
        <w:spacing w:after="0" w:line="240" w:lineRule="auto"/>
      </w:pPr>
      <w:r>
        <w:t xml:space="preserve">Thompson L, </w:t>
      </w:r>
      <w:r w:rsidR="00252FA5">
        <w:t>Muller S, Nelson BL</w:t>
      </w:r>
      <w:r>
        <w:t xml:space="preserve">. </w:t>
      </w:r>
      <w:r w:rsidR="0014678D">
        <w:rPr>
          <w:i/>
          <w:iCs/>
        </w:rPr>
        <w:t xml:space="preserve">Diagnostic </w:t>
      </w:r>
      <w:r w:rsidRPr="000608AE">
        <w:rPr>
          <w:i/>
          <w:iCs/>
        </w:rPr>
        <w:t>Pathology</w:t>
      </w:r>
      <w:r w:rsidR="0014678D">
        <w:rPr>
          <w:i/>
          <w:iCs/>
        </w:rPr>
        <w:t xml:space="preserve"> </w:t>
      </w:r>
      <w:r w:rsidR="0014678D" w:rsidRPr="000608AE">
        <w:rPr>
          <w:i/>
          <w:iCs/>
        </w:rPr>
        <w:t>Head and Neck</w:t>
      </w:r>
      <w:r>
        <w:rPr>
          <w:i/>
          <w:iCs/>
        </w:rPr>
        <w:t>.</w:t>
      </w:r>
      <w:r>
        <w:t xml:space="preserve"> 3</w:t>
      </w:r>
      <w:r w:rsidRPr="000608AE">
        <w:rPr>
          <w:vertAlign w:val="superscript"/>
        </w:rPr>
        <w:t>rd</w:t>
      </w:r>
      <w:r>
        <w:t xml:space="preserve"> ed. Elsevier; 20</w:t>
      </w:r>
      <w:r w:rsidR="0014678D">
        <w:t>22</w:t>
      </w:r>
      <w:r>
        <w:t>.</w:t>
      </w:r>
    </w:p>
    <w:p w14:paraId="1D960C9A" w14:textId="77777777" w:rsidR="00A21DFB" w:rsidRDefault="00A21DFB" w:rsidP="00E05260">
      <w:pPr>
        <w:spacing w:after="0" w:line="240" w:lineRule="auto"/>
      </w:pPr>
    </w:p>
    <w:p w14:paraId="651DB223" w14:textId="4BB8DCB0" w:rsidR="00FD3160" w:rsidRDefault="00FD3160" w:rsidP="00E05260">
      <w:pPr>
        <w:spacing w:after="0" w:line="240" w:lineRule="auto"/>
      </w:pPr>
      <w:r>
        <w:t xml:space="preserve">Westerhoff M, Kakar S, Lamps L. </w:t>
      </w:r>
      <w:r w:rsidRPr="000F3120">
        <w:rPr>
          <w:i/>
          <w:iCs/>
        </w:rPr>
        <w:t>Diagnostic Pathology: Hepatobiliary and Pancras</w:t>
      </w:r>
      <w:r w:rsidR="000F3120" w:rsidRPr="000F3120">
        <w:rPr>
          <w:i/>
          <w:iCs/>
        </w:rPr>
        <w:t>.</w:t>
      </w:r>
      <w:r w:rsidR="000F3120">
        <w:t xml:space="preserve">  3</w:t>
      </w:r>
      <w:r w:rsidR="000F3120" w:rsidRPr="000608AE">
        <w:rPr>
          <w:vertAlign w:val="superscript"/>
        </w:rPr>
        <w:t>rd</w:t>
      </w:r>
      <w:r w:rsidR="000F3120">
        <w:t xml:space="preserve"> ed. Elsevier; 2021.</w:t>
      </w:r>
    </w:p>
    <w:p w14:paraId="3F09589C" w14:textId="77777777" w:rsidR="00A21DFB" w:rsidRDefault="00A21DFB" w:rsidP="00731B75">
      <w:pPr>
        <w:spacing w:after="0"/>
        <w:rPr>
          <w:rFonts w:ascii="Arial" w:hAnsi="Arial" w:cs="Arial"/>
        </w:rPr>
      </w:pPr>
    </w:p>
    <w:p w14:paraId="608A7145" w14:textId="77777777" w:rsidR="000F3120" w:rsidRDefault="000F3120">
      <w:pPr>
        <w:rPr>
          <w:rFonts w:ascii="Calibri" w:eastAsia="Times New Roman" w:hAnsi="Calibri" w:cs="Arial"/>
          <w:b/>
          <w:bCs/>
          <w:sz w:val="24"/>
        </w:rPr>
      </w:pPr>
      <w:r>
        <w:rPr>
          <w:rFonts w:ascii="Calibri" w:eastAsia="Times New Roman" w:hAnsi="Calibri" w:cs="Arial"/>
          <w:b/>
          <w:bCs/>
          <w:sz w:val="24"/>
        </w:rPr>
        <w:br w:type="page"/>
      </w:r>
    </w:p>
    <w:p w14:paraId="64281DC7" w14:textId="0DF73A76" w:rsidR="00A21DFB" w:rsidRPr="006F7722" w:rsidRDefault="00A21DFB" w:rsidP="00E05260">
      <w:pPr>
        <w:spacing w:after="0" w:line="240" w:lineRule="auto"/>
        <w:rPr>
          <w:rFonts w:ascii="Calibri" w:eastAsia="Times New Roman" w:hAnsi="Calibri" w:cs="Arial"/>
          <w:b/>
          <w:bCs/>
          <w:sz w:val="24"/>
        </w:rPr>
      </w:pPr>
      <w:r w:rsidRPr="00731B75">
        <w:rPr>
          <w:rFonts w:ascii="Calibri" w:eastAsia="Times New Roman" w:hAnsi="Calibri" w:cs="Arial"/>
          <w:b/>
          <w:bCs/>
          <w:sz w:val="24"/>
        </w:rPr>
        <w:lastRenderedPageBreak/>
        <w:t>Websites</w:t>
      </w:r>
    </w:p>
    <w:p w14:paraId="720B452A" w14:textId="77777777" w:rsidR="00A21DFB" w:rsidRPr="006F7722" w:rsidRDefault="00A21DFB" w:rsidP="00E05260">
      <w:pPr>
        <w:spacing w:after="0" w:line="240" w:lineRule="auto"/>
        <w:rPr>
          <w:rFonts w:ascii="Calibri" w:eastAsia="Times New Roman" w:hAnsi="Calibri" w:cs="Arial"/>
          <w:b/>
          <w:bCs/>
        </w:rPr>
      </w:pPr>
      <w:r w:rsidRPr="006F7722">
        <w:rPr>
          <w:rFonts w:ascii="Calibri" w:eastAsia="Times New Roman" w:hAnsi="Calibri" w:cs="Arial"/>
          <w:b/>
          <w:bCs/>
        </w:rPr>
        <w:t>Institute of Biomedical Science (IBMS)</w:t>
      </w:r>
    </w:p>
    <w:p w14:paraId="2415E32C" w14:textId="26F69AB0" w:rsidR="00A21DFB" w:rsidRDefault="00291D54" w:rsidP="00E05260">
      <w:pPr>
        <w:spacing w:after="0" w:line="240" w:lineRule="auto"/>
      </w:pPr>
      <w:hyperlink r:id="rId7" w:history="1">
        <w:r w:rsidRPr="0023008F">
          <w:rPr>
            <w:rStyle w:val="Hyperlink"/>
          </w:rPr>
          <w:t>https://www.ibms.org/</w:t>
        </w:r>
      </w:hyperlink>
      <w:r>
        <w:t xml:space="preserve"> </w:t>
      </w:r>
    </w:p>
    <w:p w14:paraId="77293751" w14:textId="77777777" w:rsidR="00291D54" w:rsidRPr="006F7722" w:rsidRDefault="00291D54" w:rsidP="00E05260">
      <w:pPr>
        <w:spacing w:after="0" w:line="240" w:lineRule="auto"/>
        <w:rPr>
          <w:rFonts w:ascii="Calibri" w:eastAsia="Times New Roman" w:hAnsi="Calibri" w:cs="Arial"/>
          <w:b/>
          <w:bCs/>
          <w:color w:val="000000"/>
        </w:rPr>
      </w:pPr>
    </w:p>
    <w:p w14:paraId="1835B765" w14:textId="347193E0" w:rsidR="003B20C8" w:rsidRPr="006F7722" w:rsidRDefault="00731B75" w:rsidP="00E05260">
      <w:pPr>
        <w:spacing w:after="0" w:line="240" w:lineRule="auto"/>
        <w:rPr>
          <w:rFonts w:ascii="Calibri" w:eastAsia="Times New Roman" w:hAnsi="Calibri" w:cs="Arial"/>
          <w:b/>
          <w:bCs/>
          <w:color w:val="000000"/>
        </w:rPr>
      </w:pPr>
      <w:r w:rsidRPr="006F7722">
        <w:rPr>
          <w:rFonts w:ascii="Calibri" w:eastAsia="Times New Roman" w:hAnsi="Calibri" w:cs="Arial"/>
          <w:b/>
          <w:bCs/>
          <w:color w:val="000000"/>
        </w:rPr>
        <w:t>IBMS ‘How To’ Guide on Reflection</w:t>
      </w:r>
    </w:p>
    <w:p w14:paraId="3803A918" w14:textId="0442B7C5" w:rsidR="003B20C8" w:rsidRPr="00291D54" w:rsidRDefault="003B20C8" w:rsidP="00E05260">
      <w:pPr>
        <w:spacing w:after="0" w:line="240" w:lineRule="auto"/>
        <w:rPr>
          <w:rFonts w:ascii="Calibri" w:eastAsia="Times New Roman" w:hAnsi="Calibri" w:cs="Arial"/>
          <w:b/>
          <w:bCs/>
          <w:color w:val="000000"/>
        </w:rPr>
      </w:pPr>
      <w:r w:rsidRPr="006F7722">
        <w:rPr>
          <w:rFonts w:ascii="Calibri" w:eastAsia="Times New Roman" w:hAnsi="Calibri" w:cs="Arial"/>
          <w:b/>
          <w:bCs/>
          <w:color w:val="000000"/>
        </w:rPr>
        <w:t>IBMS ‘How To’ Guide on Harvard Referencing</w:t>
      </w:r>
    </w:p>
    <w:p w14:paraId="6D2D9483" w14:textId="2CC14089" w:rsidR="003B20C8" w:rsidRDefault="003B20C8" w:rsidP="00E05260">
      <w:pPr>
        <w:spacing w:after="0" w:line="240" w:lineRule="auto"/>
        <w:rPr>
          <w:rFonts w:ascii="Calibri" w:eastAsia="Times New Roman" w:hAnsi="Calibri" w:cs="Arial"/>
          <w:b/>
          <w:bCs/>
          <w:color w:val="000000"/>
        </w:rPr>
      </w:pPr>
      <w:r w:rsidRPr="006F7722">
        <w:rPr>
          <w:rFonts w:ascii="Calibri" w:eastAsia="Times New Roman" w:hAnsi="Calibri" w:cs="Arial"/>
          <w:b/>
          <w:bCs/>
          <w:color w:val="000000"/>
        </w:rPr>
        <w:t>IBMS ‘How To’ Guide on Vancouver Referencing</w:t>
      </w:r>
    </w:p>
    <w:p w14:paraId="5E6F31A7" w14:textId="7EF36773" w:rsidR="00291D54" w:rsidRPr="00291D54" w:rsidRDefault="00291D54" w:rsidP="00E05260">
      <w:pPr>
        <w:spacing w:after="0" w:line="240" w:lineRule="auto"/>
        <w:rPr>
          <w:rFonts w:ascii="Calibri" w:eastAsia="Times New Roman" w:hAnsi="Calibri" w:cs="Arial"/>
          <w:color w:val="000000"/>
        </w:rPr>
      </w:pPr>
      <w:hyperlink r:id="rId8" w:history="1">
        <w:r w:rsidRPr="00291D54">
          <w:rPr>
            <w:rStyle w:val="Hyperlink"/>
            <w:rFonts w:ascii="Calibri" w:eastAsia="Times New Roman" w:hAnsi="Calibri" w:cs="Arial"/>
          </w:rPr>
          <w:t>https://www.ibms.org/resource-hub.html</w:t>
        </w:r>
      </w:hyperlink>
      <w:r w:rsidRPr="00291D54">
        <w:rPr>
          <w:rFonts w:ascii="Calibri" w:eastAsia="Times New Roman" w:hAnsi="Calibri" w:cs="Arial"/>
          <w:color w:val="000000"/>
        </w:rPr>
        <w:t xml:space="preserve"> </w:t>
      </w:r>
    </w:p>
    <w:p w14:paraId="6985F358" w14:textId="77777777" w:rsidR="00952BCA" w:rsidRPr="00952BCA" w:rsidRDefault="00952BCA" w:rsidP="00E05260">
      <w:pPr>
        <w:spacing w:after="0" w:line="240" w:lineRule="auto"/>
        <w:rPr>
          <w:rFonts w:ascii="Calibri" w:eastAsia="Times New Roman" w:hAnsi="Calibri" w:cs="Arial"/>
          <w:color w:val="000000"/>
        </w:rPr>
      </w:pPr>
    </w:p>
    <w:p w14:paraId="76B8E0A7" w14:textId="77777777" w:rsidR="00A21DFB" w:rsidRPr="006F7722" w:rsidRDefault="00A21DFB" w:rsidP="00E05260">
      <w:pPr>
        <w:spacing w:after="0" w:line="240" w:lineRule="auto"/>
        <w:rPr>
          <w:rFonts w:ascii="Calibri" w:eastAsia="Times New Roman" w:hAnsi="Calibri" w:cs="Arial"/>
          <w:b/>
          <w:bCs/>
          <w:color w:val="000000"/>
        </w:rPr>
      </w:pPr>
      <w:r w:rsidRPr="006F7722">
        <w:rPr>
          <w:rFonts w:ascii="Calibri" w:eastAsia="Times New Roman" w:hAnsi="Calibri" w:cs="Arial"/>
          <w:b/>
          <w:bCs/>
          <w:color w:val="000000"/>
        </w:rPr>
        <w:t>Royal College of Pathologists (RCPath)</w:t>
      </w:r>
      <w:r w:rsidRPr="006F7722">
        <w:rPr>
          <w:rFonts w:ascii="Calibri" w:eastAsia="Times New Roman" w:hAnsi="Calibri" w:cs="Arial"/>
          <w:bCs/>
          <w:color w:val="0000FF"/>
          <w:u w:val="single"/>
        </w:rPr>
        <w:br/>
      </w:r>
      <w:hyperlink r:id="rId9" w:history="1">
        <w:r w:rsidRPr="006F7722">
          <w:rPr>
            <w:rStyle w:val="Hyperlink"/>
            <w:rFonts w:ascii="Calibri" w:eastAsia="Times New Roman" w:hAnsi="Calibri" w:cs="Arial"/>
            <w:bCs/>
          </w:rPr>
          <w:t>www.rcpath.org</w:t>
        </w:r>
      </w:hyperlink>
    </w:p>
    <w:p w14:paraId="2D8F666C" w14:textId="73C8C5A2" w:rsidR="00A21DFB" w:rsidRPr="006F7722" w:rsidRDefault="003B20C8" w:rsidP="00E05260">
      <w:pPr>
        <w:spacing w:after="0" w:line="240" w:lineRule="auto"/>
        <w:rPr>
          <w:rFonts w:ascii="Calibri" w:eastAsia="Times New Roman" w:hAnsi="Calibri" w:cs="Arial"/>
          <w:bCs/>
        </w:rPr>
      </w:pPr>
      <w:r w:rsidRPr="006F7722">
        <w:rPr>
          <w:rFonts w:ascii="Calibri" w:eastAsia="Times New Roman" w:hAnsi="Calibri" w:cs="Arial"/>
          <w:bCs/>
          <w:color w:val="0000FF"/>
          <w:u w:val="single"/>
        </w:rPr>
        <w:br/>
      </w:r>
      <w:r w:rsidRPr="006F7722">
        <w:rPr>
          <w:rFonts w:ascii="Calibri" w:eastAsia="Times New Roman" w:hAnsi="Calibri" w:cs="Arial"/>
          <w:b/>
          <w:color w:val="000000" w:themeColor="text1"/>
        </w:rPr>
        <w:t>RCPath – Cancer Datasets and Tissues Pathways</w:t>
      </w:r>
      <w:r w:rsidR="00A21DFB" w:rsidRPr="006F7722">
        <w:rPr>
          <w:rFonts w:ascii="Calibri" w:eastAsia="Times New Roman" w:hAnsi="Calibri" w:cs="Arial"/>
          <w:bCs/>
          <w:color w:val="0000FF"/>
          <w:u w:val="single"/>
        </w:rPr>
        <w:br/>
      </w:r>
      <w:hyperlink r:id="rId10" w:history="1">
        <w:r w:rsidR="00A21DFB" w:rsidRPr="006F7722">
          <w:rPr>
            <w:rStyle w:val="Hyperlink"/>
            <w:rFonts w:ascii="Calibri" w:eastAsia="Times New Roman" w:hAnsi="Calibri" w:cs="Arial"/>
            <w:bCs/>
          </w:rPr>
          <w:t>www.rcpath.org/prof</w:t>
        </w:r>
        <w:r w:rsidR="00A21DFB" w:rsidRPr="006F7722">
          <w:rPr>
            <w:rStyle w:val="Hyperlink"/>
            <w:rFonts w:ascii="Calibri" w:eastAsia="Times New Roman" w:hAnsi="Calibri" w:cs="Arial"/>
            <w:bCs/>
          </w:rPr>
          <w:t>e</w:t>
        </w:r>
        <w:r w:rsidR="00A21DFB" w:rsidRPr="006F7722">
          <w:rPr>
            <w:rStyle w:val="Hyperlink"/>
            <w:rFonts w:ascii="Calibri" w:eastAsia="Times New Roman" w:hAnsi="Calibri" w:cs="Arial"/>
            <w:bCs/>
          </w:rPr>
          <w:t>ssion/guidelines/cancer-datasets-and-tissue-pathways.html</w:t>
        </w:r>
      </w:hyperlink>
    </w:p>
    <w:p w14:paraId="71590B88" w14:textId="75F9E555" w:rsidR="00A21DFB" w:rsidRPr="006F7722" w:rsidRDefault="00A21DFB" w:rsidP="00E05260">
      <w:pPr>
        <w:spacing w:after="0" w:line="240" w:lineRule="auto"/>
        <w:rPr>
          <w:rFonts w:ascii="Calibri" w:eastAsia="Times New Roman" w:hAnsi="Calibri" w:cs="Arial"/>
          <w:bCs/>
        </w:rPr>
      </w:pPr>
    </w:p>
    <w:p w14:paraId="0EDFDBA7" w14:textId="6F9A231D" w:rsidR="003B20C8" w:rsidRPr="006F7722" w:rsidRDefault="003B20C8" w:rsidP="00E05260">
      <w:pPr>
        <w:spacing w:after="0" w:line="240" w:lineRule="auto"/>
        <w:rPr>
          <w:rFonts w:ascii="Calibri" w:eastAsia="Times New Roman" w:hAnsi="Calibri" w:cs="Arial"/>
          <w:b/>
          <w:color w:val="000000" w:themeColor="text1"/>
        </w:rPr>
      </w:pPr>
      <w:r w:rsidRPr="006F7722">
        <w:rPr>
          <w:rFonts w:ascii="Calibri" w:eastAsia="Times New Roman" w:hAnsi="Calibri" w:cs="Arial"/>
          <w:b/>
          <w:color w:val="000000" w:themeColor="text1"/>
        </w:rPr>
        <w:t>RCPath – Specialty Specific Publications</w:t>
      </w:r>
    </w:p>
    <w:p w14:paraId="001C597F" w14:textId="77777777" w:rsidR="00A21DFB" w:rsidRPr="006F7722" w:rsidRDefault="00A21DFB" w:rsidP="00E05260">
      <w:pPr>
        <w:spacing w:after="0" w:line="240" w:lineRule="auto"/>
        <w:rPr>
          <w:rFonts w:ascii="Calibri" w:eastAsia="Times New Roman" w:hAnsi="Calibri" w:cs="Arial"/>
          <w:bCs/>
        </w:rPr>
      </w:pPr>
      <w:hyperlink r:id="rId11" w:history="1">
        <w:r w:rsidRPr="006F7722">
          <w:rPr>
            <w:rStyle w:val="Hyperlink"/>
            <w:rFonts w:ascii="Calibri" w:eastAsia="Times New Roman" w:hAnsi="Calibri" w:cs="Arial"/>
            <w:bCs/>
          </w:rPr>
          <w:t>www.rcpath.org/profession/guidelines/specialty-specific-publications.html</w:t>
        </w:r>
      </w:hyperlink>
    </w:p>
    <w:p w14:paraId="717ACB9D" w14:textId="77777777" w:rsidR="003B20C8" w:rsidRPr="006F7722" w:rsidRDefault="003B20C8" w:rsidP="00E05260">
      <w:pPr>
        <w:spacing w:after="0" w:line="240" w:lineRule="auto"/>
        <w:rPr>
          <w:rFonts w:ascii="Calibri" w:eastAsia="Times New Roman" w:hAnsi="Calibri" w:cs="Arial"/>
          <w:bCs/>
        </w:rPr>
      </w:pPr>
    </w:p>
    <w:p w14:paraId="5AA1FEA1" w14:textId="3B3D9327" w:rsidR="00A21DFB" w:rsidRPr="006F7722" w:rsidRDefault="003B20C8" w:rsidP="00E05260">
      <w:pPr>
        <w:spacing w:after="0" w:line="240" w:lineRule="auto"/>
        <w:rPr>
          <w:rFonts w:ascii="Calibri" w:eastAsia="Times New Roman" w:hAnsi="Calibri" w:cs="Arial"/>
          <w:b/>
        </w:rPr>
      </w:pPr>
      <w:r w:rsidRPr="006F7722">
        <w:rPr>
          <w:rFonts w:ascii="Calibri" w:eastAsia="Times New Roman" w:hAnsi="Calibri" w:cs="Arial"/>
          <w:b/>
        </w:rPr>
        <w:t>RCPath – Conducting a Clinical Audit</w:t>
      </w:r>
    </w:p>
    <w:p w14:paraId="13B247C0" w14:textId="77777777" w:rsidR="00A21DFB" w:rsidRPr="006F7722" w:rsidRDefault="00A21DFB" w:rsidP="00E05260">
      <w:pPr>
        <w:spacing w:after="0" w:line="240" w:lineRule="auto"/>
        <w:rPr>
          <w:rFonts w:ascii="Calibri" w:eastAsia="Times New Roman" w:hAnsi="Calibri" w:cs="Arial"/>
          <w:bCs/>
        </w:rPr>
      </w:pPr>
      <w:hyperlink r:id="rId12" w:history="1">
        <w:r w:rsidRPr="006F7722">
          <w:rPr>
            <w:rStyle w:val="Hyperlink"/>
            <w:rFonts w:ascii="Calibri" w:eastAsia="Times New Roman" w:hAnsi="Calibri" w:cs="Arial"/>
            <w:bCs/>
          </w:rPr>
          <w:t>www.rcpath.org/profe</w:t>
        </w:r>
        <w:r w:rsidRPr="006F7722">
          <w:rPr>
            <w:rStyle w:val="Hyperlink"/>
            <w:rFonts w:ascii="Calibri" w:eastAsia="Times New Roman" w:hAnsi="Calibri" w:cs="Arial"/>
            <w:bCs/>
          </w:rPr>
          <w:t>s</w:t>
        </w:r>
        <w:r w:rsidRPr="006F7722">
          <w:rPr>
            <w:rStyle w:val="Hyperlink"/>
            <w:rFonts w:ascii="Calibri" w:eastAsia="Times New Roman" w:hAnsi="Calibri" w:cs="Arial"/>
            <w:bCs/>
          </w:rPr>
          <w:t>sion/patient-safety-and-quality-improvement/conducting-a-clinical-audit.html</w:t>
        </w:r>
      </w:hyperlink>
      <w:r w:rsidRPr="006F7722">
        <w:rPr>
          <w:rFonts w:ascii="Calibri" w:eastAsia="Times New Roman" w:hAnsi="Calibri" w:cs="Arial"/>
          <w:bCs/>
        </w:rPr>
        <w:t xml:space="preserve"> </w:t>
      </w:r>
    </w:p>
    <w:p w14:paraId="6A9CC577" w14:textId="77777777" w:rsidR="006F7722" w:rsidRDefault="006F7722" w:rsidP="00E05260">
      <w:pPr>
        <w:spacing w:after="0" w:line="240" w:lineRule="auto"/>
        <w:jc w:val="both"/>
        <w:rPr>
          <w:rFonts w:ascii="Calibri" w:hAnsi="Calibri" w:cs="Arial"/>
          <w:b/>
          <w:bCs/>
        </w:rPr>
      </w:pPr>
    </w:p>
    <w:p w14:paraId="143608B9" w14:textId="77777777" w:rsidR="006F7722" w:rsidRPr="006F7722" w:rsidRDefault="006F7722" w:rsidP="00E05260">
      <w:pPr>
        <w:spacing w:after="0" w:line="240" w:lineRule="auto"/>
        <w:rPr>
          <w:b/>
          <w:bCs/>
        </w:rPr>
      </w:pPr>
      <w:r w:rsidRPr="006F7722">
        <w:rPr>
          <w:b/>
          <w:bCs/>
        </w:rPr>
        <w:t>British Division of the International Academy of Pathology (BDIAP)</w:t>
      </w:r>
    </w:p>
    <w:p w14:paraId="77F95E32" w14:textId="77777777" w:rsidR="006F7722" w:rsidRDefault="006F7722" w:rsidP="00E05260">
      <w:pPr>
        <w:spacing w:after="0" w:line="240" w:lineRule="auto"/>
      </w:pPr>
      <w:hyperlink r:id="rId13" w:history="1">
        <w:r w:rsidRPr="006F7722">
          <w:rPr>
            <w:rStyle w:val="Hyperlink"/>
          </w:rPr>
          <w:t>https://bdia</w:t>
        </w:r>
        <w:r w:rsidRPr="006F7722">
          <w:rPr>
            <w:rStyle w:val="Hyperlink"/>
          </w:rPr>
          <w:t>p</w:t>
        </w:r>
        <w:r w:rsidRPr="006F7722">
          <w:rPr>
            <w:rStyle w:val="Hyperlink"/>
          </w:rPr>
          <w:t>.org/</w:t>
        </w:r>
      </w:hyperlink>
      <w:r w:rsidRPr="006F7722">
        <w:t xml:space="preserve"> </w:t>
      </w:r>
    </w:p>
    <w:p w14:paraId="28CFBBA2" w14:textId="77777777" w:rsidR="006B00E7" w:rsidRDefault="006B00E7" w:rsidP="00E05260">
      <w:pPr>
        <w:spacing w:after="0" w:line="240" w:lineRule="auto"/>
      </w:pPr>
    </w:p>
    <w:p w14:paraId="63DDF564" w14:textId="0170ECCC" w:rsidR="006B00E7" w:rsidRPr="006B00E7" w:rsidRDefault="006B00E7" w:rsidP="00E05260">
      <w:pPr>
        <w:spacing w:after="0" w:line="240" w:lineRule="auto"/>
        <w:rPr>
          <w:b/>
          <w:bCs/>
        </w:rPr>
      </w:pPr>
      <w:r w:rsidRPr="006B00E7">
        <w:rPr>
          <w:b/>
          <w:bCs/>
        </w:rPr>
        <w:t>Bowel Cancer Screening Programme</w:t>
      </w:r>
    </w:p>
    <w:p w14:paraId="29620F8D" w14:textId="22F0102E" w:rsidR="006B00E7" w:rsidRDefault="006B00E7" w:rsidP="00E05260">
      <w:pPr>
        <w:spacing w:after="0" w:line="240" w:lineRule="auto"/>
      </w:pPr>
      <w:hyperlink r:id="rId14" w:history="1">
        <w:r w:rsidRPr="00610350">
          <w:rPr>
            <w:rStyle w:val="Hyperlink"/>
          </w:rPr>
          <w:t>https://www.gov.uk/guidance/bowel-</w:t>
        </w:r>
        <w:r w:rsidRPr="00610350">
          <w:rPr>
            <w:rStyle w:val="Hyperlink"/>
          </w:rPr>
          <w:t>c</w:t>
        </w:r>
        <w:r w:rsidRPr="00610350">
          <w:rPr>
            <w:rStyle w:val="Hyperlink"/>
          </w:rPr>
          <w:t>ancer-screening-programme-overview</w:t>
        </w:r>
      </w:hyperlink>
      <w:r>
        <w:t xml:space="preserve"> </w:t>
      </w:r>
    </w:p>
    <w:p w14:paraId="77DD3F44" w14:textId="77777777" w:rsidR="006B00E7" w:rsidRDefault="006B00E7" w:rsidP="00E05260">
      <w:pPr>
        <w:spacing w:after="0" w:line="240" w:lineRule="auto"/>
      </w:pPr>
    </w:p>
    <w:p w14:paraId="43F12694" w14:textId="39076529" w:rsidR="006B00E7" w:rsidRPr="006B00E7" w:rsidRDefault="006B00E7" w:rsidP="00E05260">
      <w:pPr>
        <w:spacing w:after="0" w:line="240" w:lineRule="auto"/>
        <w:rPr>
          <w:b/>
          <w:bCs/>
        </w:rPr>
      </w:pPr>
      <w:r w:rsidRPr="006B00E7">
        <w:rPr>
          <w:b/>
          <w:bCs/>
        </w:rPr>
        <w:t>Cervical Screening Programme</w:t>
      </w:r>
    </w:p>
    <w:p w14:paraId="5682D938" w14:textId="2E622A62" w:rsidR="006B00E7" w:rsidRDefault="006B00E7" w:rsidP="00E05260">
      <w:pPr>
        <w:spacing w:after="0" w:line="240" w:lineRule="auto"/>
      </w:pPr>
      <w:hyperlink r:id="rId15" w:history="1">
        <w:r w:rsidRPr="00610350">
          <w:rPr>
            <w:rStyle w:val="Hyperlink"/>
          </w:rPr>
          <w:t>https://www.gov.uk/guidance/cervical-screening-programme-overview</w:t>
        </w:r>
      </w:hyperlink>
      <w:r>
        <w:t xml:space="preserve"> </w:t>
      </w:r>
    </w:p>
    <w:p w14:paraId="143EBE8F" w14:textId="77777777" w:rsidR="006B00E7" w:rsidRPr="006F7722" w:rsidRDefault="006B00E7" w:rsidP="00E05260">
      <w:pPr>
        <w:spacing w:after="0" w:line="240" w:lineRule="auto"/>
      </w:pPr>
    </w:p>
    <w:p w14:paraId="4BC81EDF" w14:textId="77777777" w:rsidR="00952BCA" w:rsidRDefault="006F7722" w:rsidP="00E05260">
      <w:pPr>
        <w:spacing w:after="0" w:line="240" w:lineRule="auto"/>
        <w:rPr>
          <w:rFonts w:ascii="Calibri" w:hAnsi="Calibri" w:cs="Arial"/>
          <w:b/>
          <w:bCs/>
        </w:rPr>
      </w:pPr>
      <w:r w:rsidRPr="006F7722">
        <w:rPr>
          <w:rFonts w:ascii="Calibri" w:hAnsi="Calibri" w:cs="Arial"/>
          <w:b/>
          <w:bCs/>
        </w:rPr>
        <w:t>UKNEQAS</w:t>
      </w:r>
      <w:r w:rsidR="00952BCA">
        <w:rPr>
          <w:rFonts w:ascii="Calibri" w:hAnsi="Calibri" w:cs="Arial"/>
          <w:b/>
          <w:bCs/>
        </w:rPr>
        <w:t xml:space="preserve"> – Cellular Pathology Technique</w:t>
      </w:r>
    </w:p>
    <w:p w14:paraId="6BCC57B2" w14:textId="23F5CB7F" w:rsidR="006F7722" w:rsidRDefault="00952BCA" w:rsidP="00E05260">
      <w:pPr>
        <w:spacing w:after="0" w:line="240" w:lineRule="auto"/>
        <w:jc w:val="both"/>
        <w:rPr>
          <w:rFonts w:ascii="Calibri" w:hAnsi="Calibri" w:cs="Arial"/>
          <w:bCs/>
        </w:rPr>
      </w:pPr>
      <w:hyperlink r:id="rId16" w:history="1">
        <w:r w:rsidRPr="00952BCA">
          <w:rPr>
            <w:rStyle w:val="Hyperlink"/>
            <w:rFonts w:ascii="Calibri" w:hAnsi="Calibri" w:cs="Arial"/>
          </w:rPr>
          <w:t>https://www.ukneqascpt.org/</w:t>
        </w:r>
      </w:hyperlink>
      <w:r>
        <w:rPr>
          <w:rFonts w:ascii="Calibri" w:hAnsi="Calibri" w:cs="Arial"/>
          <w:b/>
          <w:bCs/>
        </w:rPr>
        <w:t xml:space="preserve"> </w:t>
      </w:r>
      <w:r w:rsidR="006F7722" w:rsidRPr="006F7722">
        <w:rPr>
          <w:rFonts w:ascii="Calibri" w:hAnsi="Calibri" w:cs="Arial"/>
          <w:b/>
          <w:bCs/>
        </w:rPr>
        <w:br/>
      </w:r>
    </w:p>
    <w:p w14:paraId="617BE4C3" w14:textId="77777777" w:rsidR="00BC05F8" w:rsidRPr="00952BCA" w:rsidRDefault="00BC05F8" w:rsidP="00E05260">
      <w:pPr>
        <w:spacing w:after="0" w:line="240" w:lineRule="auto"/>
        <w:rPr>
          <w:b/>
          <w:bCs/>
        </w:rPr>
      </w:pPr>
      <w:r w:rsidRPr="00952BCA">
        <w:rPr>
          <w:b/>
          <w:bCs/>
        </w:rPr>
        <w:t>London GI Pathology Update</w:t>
      </w:r>
    </w:p>
    <w:p w14:paraId="7DDEA564" w14:textId="58CECF30" w:rsidR="00BC05F8" w:rsidRPr="00BC05F8" w:rsidRDefault="00BC05F8" w:rsidP="00E05260">
      <w:pPr>
        <w:spacing w:after="0" w:line="240" w:lineRule="auto"/>
      </w:pPr>
      <w:hyperlink r:id="rId17" w:history="1">
        <w:r w:rsidRPr="00634B19">
          <w:rPr>
            <w:rStyle w:val="Hyperlink"/>
          </w:rPr>
          <w:t>https://londongipathologyupdate.com/</w:t>
        </w:r>
      </w:hyperlink>
      <w:r>
        <w:t xml:space="preserve"> </w:t>
      </w:r>
    </w:p>
    <w:p w14:paraId="29791C16" w14:textId="77777777" w:rsidR="00952BCA" w:rsidRDefault="00952BCA" w:rsidP="00E05260">
      <w:pPr>
        <w:spacing w:after="0" w:line="240" w:lineRule="auto"/>
        <w:rPr>
          <w:rFonts w:ascii="Calibri" w:eastAsia="Times New Roman" w:hAnsi="Calibri" w:cs="Arial"/>
          <w:b/>
          <w:bCs/>
          <w:color w:val="000000"/>
          <w:szCs w:val="20"/>
        </w:rPr>
      </w:pPr>
    </w:p>
    <w:p w14:paraId="0AAC0FBE" w14:textId="582BF594" w:rsidR="00A21DFB" w:rsidRPr="006F7722" w:rsidRDefault="00A21DFB" w:rsidP="00E05260">
      <w:pPr>
        <w:spacing w:after="0" w:line="240" w:lineRule="auto"/>
        <w:rPr>
          <w:rFonts w:ascii="Calibri" w:eastAsia="Times New Roman" w:hAnsi="Calibri" w:cs="Arial"/>
          <w:b/>
          <w:bCs/>
          <w:color w:val="000000"/>
          <w:szCs w:val="20"/>
        </w:rPr>
      </w:pPr>
      <w:r w:rsidRPr="006F7722">
        <w:rPr>
          <w:rFonts w:ascii="Calibri" w:eastAsia="Times New Roman" w:hAnsi="Calibri" w:cs="Arial"/>
          <w:b/>
          <w:bCs/>
          <w:color w:val="000000"/>
          <w:szCs w:val="20"/>
        </w:rPr>
        <w:t>North of England Pathology and Screening Education Centre (NEPSEC)</w:t>
      </w:r>
    </w:p>
    <w:p w14:paraId="2DE1CD85" w14:textId="1BEB10DC" w:rsidR="00A21DFB" w:rsidRPr="006F7722" w:rsidRDefault="00A21DFB" w:rsidP="00E05260">
      <w:pPr>
        <w:spacing w:after="0" w:line="240" w:lineRule="auto"/>
        <w:jc w:val="both"/>
        <w:rPr>
          <w:rFonts w:ascii="Calibri" w:hAnsi="Calibri" w:cs="Arial"/>
          <w:bCs/>
          <w:sz w:val="20"/>
          <w:szCs w:val="20"/>
        </w:rPr>
      </w:pPr>
      <w:hyperlink r:id="rId18" w:history="1">
        <w:r w:rsidRPr="006F7722">
          <w:rPr>
            <w:rStyle w:val="Hyperlink"/>
            <w:rFonts w:ascii="Calibri" w:hAnsi="Calibri" w:cs="Arial"/>
            <w:bCs/>
            <w:sz w:val="20"/>
            <w:szCs w:val="20"/>
          </w:rPr>
          <w:t>http://www.nepsec.org.uk/</w:t>
        </w:r>
      </w:hyperlink>
    </w:p>
    <w:p w14:paraId="4A96311F" w14:textId="77777777" w:rsidR="00A21DFB" w:rsidRDefault="00A21DFB" w:rsidP="00E05260">
      <w:pPr>
        <w:spacing w:after="0" w:line="240" w:lineRule="auto"/>
        <w:jc w:val="both"/>
        <w:rPr>
          <w:rFonts w:ascii="Calibri" w:eastAsia="Times New Roman" w:hAnsi="Calibri" w:cs="Arial"/>
          <w:bCs/>
          <w:color w:val="000000"/>
          <w:szCs w:val="20"/>
        </w:rPr>
      </w:pPr>
      <w:r w:rsidRPr="0045004D">
        <w:rPr>
          <w:rFonts w:ascii="Calibri" w:eastAsia="Times New Roman" w:hAnsi="Calibri" w:cs="Arial"/>
          <w:bCs/>
          <w:color w:val="000000"/>
          <w:szCs w:val="20"/>
        </w:rPr>
        <w:t>The NEPSEC run training events that support the various modules within the DEP in Histological Dissection. There is no obligation to attend these events and other hospital trusts may also hold events that support this qualification. It is important to note however that within the portfolio there must be evidence of attendance at training events</w:t>
      </w:r>
      <w:r>
        <w:rPr>
          <w:rFonts w:ascii="Calibri" w:eastAsia="Times New Roman" w:hAnsi="Calibri" w:cs="Arial"/>
          <w:bCs/>
          <w:color w:val="000000"/>
          <w:szCs w:val="20"/>
        </w:rPr>
        <w:t xml:space="preserve"> and reflection on the events.</w:t>
      </w:r>
    </w:p>
    <w:p w14:paraId="4D583A88" w14:textId="77777777" w:rsidR="007B79E3" w:rsidRDefault="007B79E3" w:rsidP="00E05260">
      <w:pPr>
        <w:spacing w:after="0" w:line="240" w:lineRule="auto"/>
        <w:jc w:val="both"/>
        <w:rPr>
          <w:rFonts w:ascii="Calibri" w:eastAsia="Times New Roman" w:hAnsi="Calibri" w:cs="Arial"/>
          <w:bCs/>
          <w:color w:val="000000"/>
          <w:szCs w:val="20"/>
        </w:rPr>
      </w:pPr>
    </w:p>
    <w:p w14:paraId="6E039826" w14:textId="30FF67FF" w:rsidR="00BA2379" w:rsidRDefault="006F7722" w:rsidP="00E05260">
      <w:pPr>
        <w:spacing w:after="0" w:line="240" w:lineRule="auto"/>
      </w:pPr>
      <w:r w:rsidRPr="006F7722">
        <w:t>The following websites are for organisations aimed at primarily at pathologists working in particular specialist areas. They have resources and they may also organise events which could be of benefit that those undertaking this qualification useful</w:t>
      </w:r>
      <w:r>
        <w:t>:</w:t>
      </w:r>
    </w:p>
    <w:p w14:paraId="44717269" w14:textId="77777777" w:rsidR="006F7722" w:rsidRPr="006F7722" w:rsidRDefault="006F7722" w:rsidP="00E05260">
      <w:pPr>
        <w:spacing w:after="0" w:line="240" w:lineRule="auto"/>
      </w:pPr>
    </w:p>
    <w:p w14:paraId="7EC6D031" w14:textId="7CDE01C9" w:rsidR="00BA2379" w:rsidRPr="006F7722" w:rsidRDefault="00BA2379" w:rsidP="00E05260">
      <w:pPr>
        <w:spacing w:after="0" w:line="240" w:lineRule="auto"/>
        <w:rPr>
          <w:b/>
          <w:bCs/>
        </w:rPr>
      </w:pPr>
      <w:r w:rsidRPr="006F7722">
        <w:rPr>
          <w:b/>
          <w:bCs/>
        </w:rPr>
        <w:t>Association of Breast Pathology</w:t>
      </w:r>
    </w:p>
    <w:p w14:paraId="791E950A" w14:textId="067C48B9" w:rsidR="00BA2379" w:rsidRPr="006F7722" w:rsidRDefault="00BA2379" w:rsidP="00E05260">
      <w:pPr>
        <w:spacing w:after="0" w:line="240" w:lineRule="auto"/>
      </w:pPr>
      <w:hyperlink r:id="rId19" w:history="1">
        <w:r w:rsidRPr="006F7722">
          <w:rPr>
            <w:rStyle w:val="Hyperlink"/>
          </w:rPr>
          <w:t>www.associationofbreastpathology.com/</w:t>
        </w:r>
      </w:hyperlink>
      <w:r w:rsidRPr="006F7722">
        <w:t xml:space="preserve"> </w:t>
      </w:r>
    </w:p>
    <w:p w14:paraId="29A3F98E" w14:textId="77777777" w:rsidR="00BA2379" w:rsidRPr="006F7722" w:rsidRDefault="00BA2379" w:rsidP="00E05260">
      <w:pPr>
        <w:spacing w:after="0" w:line="240" w:lineRule="auto"/>
        <w:rPr>
          <w:b/>
          <w:bCs/>
        </w:rPr>
      </w:pPr>
    </w:p>
    <w:p w14:paraId="073624BF" w14:textId="04704F2D" w:rsidR="007B79E3" w:rsidRDefault="007B79E3" w:rsidP="00E05260">
      <w:pPr>
        <w:spacing w:after="0" w:line="240" w:lineRule="auto"/>
        <w:rPr>
          <w:b/>
          <w:bCs/>
        </w:rPr>
      </w:pPr>
      <w:r>
        <w:rPr>
          <w:b/>
          <w:bCs/>
        </w:rPr>
        <w:t>British Association of Dermatologists (BAD)</w:t>
      </w:r>
    </w:p>
    <w:p w14:paraId="2FE98855" w14:textId="713A7EED" w:rsidR="007B79E3" w:rsidRPr="007B79E3" w:rsidRDefault="007B79E3" w:rsidP="00E05260">
      <w:pPr>
        <w:spacing w:after="0" w:line="240" w:lineRule="auto"/>
      </w:pPr>
      <w:hyperlink r:id="rId20" w:history="1">
        <w:r w:rsidRPr="007B79E3">
          <w:rPr>
            <w:rStyle w:val="Hyperlink"/>
          </w:rPr>
          <w:t>https://www.bad.org.uk/</w:t>
        </w:r>
      </w:hyperlink>
      <w:r w:rsidRPr="007B79E3">
        <w:t xml:space="preserve"> </w:t>
      </w:r>
    </w:p>
    <w:p w14:paraId="173CB770" w14:textId="77777777" w:rsidR="007B79E3" w:rsidRDefault="007B79E3" w:rsidP="00E05260">
      <w:pPr>
        <w:spacing w:after="0" w:line="240" w:lineRule="auto"/>
        <w:rPr>
          <w:b/>
          <w:bCs/>
        </w:rPr>
      </w:pPr>
    </w:p>
    <w:p w14:paraId="717FFF71" w14:textId="432C581A" w:rsidR="00724B96" w:rsidRPr="006F7722" w:rsidRDefault="00BA2379" w:rsidP="00E05260">
      <w:pPr>
        <w:spacing w:after="0" w:line="240" w:lineRule="auto"/>
        <w:rPr>
          <w:b/>
          <w:bCs/>
        </w:rPr>
      </w:pPr>
      <w:r w:rsidRPr="006F7722">
        <w:rPr>
          <w:b/>
          <w:bCs/>
        </w:rPr>
        <w:t>British Association of Gynaecological Pathologists (BAGP)</w:t>
      </w:r>
    </w:p>
    <w:p w14:paraId="2E78D9D1" w14:textId="68FE8954" w:rsidR="00BA2379" w:rsidRDefault="00BA2379" w:rsidP="00E05260">
      <w:pPr>
        <w:spacing w:after="0" w:line="240" w:lineRule="auto"/>
      </w:pPr>
      <w:hyperlink r:id="rId21" w:history="1">
        <w:r w:rsidRPr="006F7722">
          <w:rPr>
            <w:rStyle w:val="Hyperlink"/>
          </w:rPr>
          <w:t>www.thebagp.org/</w:t>
        </w:r>
      </w:hyperlink>
      <w:r w:rsidRPr="006F7722">
        <w:t xml:space="preserve"> </w:t>
      </w:r>
    </w:p>
    <w:p w14:paraId="45094F1E" w14:textId="77777777" w:rsidR="00724B96" w:rsidRDefault="00724B96" w:rsidP="00E05260">
      <w:pPr>
        <w:spacing w:after="0" w:line="240" w:lineRule="auto"/>
      </w:pPr>
    </w:p>
    <w:p w14:paraId="06DAB256" w14:textId="4F91446B" w:rsidR="00724B96" w:rsidRPr="00724B96" w:rsidRDefault="00724B96" w:rsidP="00E05260">
      <w:pPr>
        <w:spacing w:after="0" w:line="240" w:lineRule="auto"/>
        <w:rPr>
          <w:b/>
          <w:bCs/>
        </w:rPr>
      </w:pPr>
      <w:r w:rsidRPr="00724B96">
        <w:rPr>
          <w:b/>
          <w:bCs/>
        </w:rPr>
        <w:t>British Association of Urological Pathologists (BAUP)</w:t>
      </w:r>
    </w:p>
    <w:p w14:paraId="30B14A18" w14:textId="000ADF4F" w:rsidR="00724B96" w:rsidRPr="006F7722" w:rsidRDefault="00724B96" w:rsidP="00E05260">
      <w:pPr>
        <w:spacing w:after="0" w:line="240" w:lineRule="auto"/>
      </w:pPr>
      <w:hyperlink r:id="rId22" w:history="1">
        <w:r w:rsidRPr="00634B19">
          <w:rPr>
            <w:rStyle w:val="Hyperlink"/>
          </w:rPr>
          <w:t>https://www.baup.org.uk/</w:t>
        </w:r>
      </w:hyperlink>
      <w:r>
        <w:t xml:space="preserve"> </w:t>
      </w:r>
    </w:p>
    <w:p w14:paraId="3CB65F93" w14:textId="3B7D68F6" w:rsidR="00BA2379" w:rsidRPr="006F7722" w:rsidRDefault="00BA2379" w:rsidP="00E05260">
      <w:pPr>
        <w:spacing w:after="0" w:line="240" w:lineRule="auto"/>
      </w:pPr>
    </w:p>
    <w:p w14:paraId="2D7A8DB2" w14:textId="2C106782" w:rsidR="007B79E3" w:rsidRDefault="007B79E3" w:rsidP="00E05260">
      <w:pPr>
        <w:spacing w:after="0" w:line="240" w:lineRule="auto"/>
        <w:rPr>
          <w:b/>
          <w:bCs/>
        </w:rPr>
      </w:pPr>
      <w:r>
        <w:rPr>
          <w:b/>
          <w:bCs/>
        </w:rPr>
        <w:t>British Society for Dermatological Surgery (BSDS)</w:t>
      </w:r>
    </w:p>
    <w:p w14:paraId="4BC9295B" w14:textId="39D3F46C" w:rsidR="007B79E3" w:rsidRPr="007B79E3" w:rsidRDefault="007B79E3" w:rsidP="00E05260">
      <w:pPr>
        <w:spacing w:after="0" w:line="240" w:lineRule="auto"/>
      </w:pPr>
      <w:hyperlink r:id="rId23" w:history="1">
        <w:r w:rsidRPr="007B79E3">
          <w:rPr>
            <w:rStyle w:val="Hyperlink"/>
          </w:rPr>
          <w:t>https://bsds.org.uk/</w:t>
        </w:r>
      </w:hyperlink>
      <w:r w:rsidRPr="007B79E3">
        <w:t xml:space="preserve"> </w:t>
      </w:r>
    </w:p>
    <w:p w14:paraId="34089F35" w14:textId="77777777" w:rsidR="007B79E3" w:rsidRDefault="007B79E3" w:rsidP="00E05260">
      <w:pPr>
        <w:spacing w:after="0" w:line="240" w:lineRule="auto"/>
        <w:rPr>
          <w:b/>
          <w:bCs/>
        </w:rPr>
      </w:pPr>
    </w:p>
    <w:p w14:paraId="5530880C" w14:textId="519AA068" w:rsidR="00BA2379" w:rsidRPr="006F7722" w:rsidRDefault="00BA2379" w:rsidP="00E05260">
      <w:pPr>
        <w:spacing w:after="0" w:line="240" w:lineRule="auto"/>
        <w:rPr>
          <w:b/>
          <w:bCs/>
        </w:rPr>
      </w:pPr>
      <w:r w:rsidRPr="006F7722">
        <w:rPr>
          <w:b/>
          <w:bCs/>
        </w:rPr>
        <w:t>British Society of Gastroenterology (BSG)</w:t>
      </w:r>
    </w:p>
    <w:p w14:paraId="1B71D911" w14:textId="07E752D8" w:rsidR="00BA2379" w:rsidRPr="006F7722" w:rsidRDefault="00BA2379" w:rsidP="00E05260">
      <w:pPr>
        <w:spacing w:after="0" w:line="240" w:lineRule="auto"/>
      </w:pPr>
      <w:hyperlink r:id="rId24" w:history="1">
        <w:r w:rsidRPr="006F7722">
          <w:rPr>
            <w:rStyle w:val="Hyperlink"/>
          </w:rPr>
          <w:t>www.bsg.org.uk/</w:t>
        </w:r>
      </w:hyperlink>
      <w:r w:rsidRPr="006F7722">
        <w:t xml:space="preserve"> </w:t>
      </w:r>
    </w:p>
    <w:p w14:paraId="49C91BB0" w14:textId="433811B1" w:rsidR="003B20C8" w:rsidRPr="006F7722" w:rsidRDefault="003B20C8" w:rsidP="00E05260">
      <w:pPr>
        <w:spacing w:after="0" w:line="240" w:lineRule="auto"/>
      </w:pPr>
    </w:p>
    <w:p w14:paraId="31DDCB7F" w14:textId="311BF90C" w:rsidR="00CA195F" w:rsidRPr="006F7722" w:rsidRDefault="00CA195F" w:rsidP="00E05260">
      <w:pPr>
        <w:spacing w:after="0" w:line="240" w:lineRule="auto"/>
        <w:jc w:val="both"/>
        <w:rPr>
          <w:rFonts w:ascii="Calibri" w:hAnsi="Calibri" w:cs="Arial"/>
          <w:b/>
          <w:bCs/>
        </w:rPr>
      </w:pPr>
      <w:r w:rsidRPr="006F7722">
        <w:rPr>
          <w:rFonts w:ascii="Calibri" w:hAnsi="Calibri" w:cs="Arial"/>
          <w:b/>
          <w:bCs/>
        </w:rPr>
        <w:t>Endocrine Pathology Society</w:t>
      </w:r>
    </w:p>
    <w:p w14:paraId="192E2086" w14:textId="3F79C8ED" w:rsidR="00CA195F" w:rsidRPr="006F7722" w:rsidRDefault="00CA195F" w:rsidP="00E05260">
      <w:pPr>
        <w:spacing w:after="0" w:line="240" w:lineRule="auto"/>
        <w:jc w:val="both"/>
        <w:rPr>
          <w:rFonts w:ascii="Calibri" w:hAnsi="Calibri" w:cs="Arial"/>
        </w:rPr>
      </w:pPr>
      <w:hyperlink r:id="rId25" w:history="1">
        <w:r w:rsidRPr="006F7722">
          <w:rPr>
            <w:rStyle w:val="Hyperlink"/>
            <w:rFonts w:ascii="Calibri" w:hAnsi="Calibri" w:cs="Arial"/>
          </w:rPr>
          <w:t>https://endocrinepathology.org/</w:t>
        </w:r>
      </w:hyperlink>
      <w:r w:rsidRPr="006F7722">
        <w:rPr>
          <w:rFonts w:ascii="Calibri" w:hAnsi="Calibri" w:cs="Arial"/>
        </w:rPr>
        <w:t xml:space="preserve"> </w:t>
      </w:r>
    </w:p>
    <w:p w14:paraId="590B9C93" w14:textId="77777777" w:rsidR="003B20C8" w:rsidRDefault="003B20C8" w:rsidP="00E05260">
      <w:pPr>
        <w:spacing w:after="0"/>
      </w:pPr>
    </w:p>
    <w:p w14:paraId="0DA33FF6" w14:textId="77777777" w:rsidR="005C79F4" w:rsidRDefault="005C79F4" w:rsidP="00BA2379">
      <w:pPr>
        <w:spacing w:after="0"/>
      </w:pPr>
    </w:p>
    <w:p w14:paraId="13B3D1D7" w14:textId="77777777" w:rsidR="005C79F4" w:rsidRDefault="005C79F4" w:rsidP="00BA2379">
      <w:pPr>
        <w:spacing w:after="0"/>
      </w:pPr>
    </w:p>
    <w:p w14:paraId="512E1722" w14:textId="77777777" w:rsidR="005C79F4" w:rsidRDefault="005C79F4" w:rsidP="00BA2379">
      <w:pPr>
        <w:spacing w:after="0"/>
      </w:pPr>
    </w:p>
    <w:p w14:paraId="1B736D17" w14:textId="77777777" w:rsidR="00735293" w:rsidRDefault="00735293" w:rsidP="00BA2379">
      <w:pPr>
        <w:spacing w:after="0"/>
      </w:pPr>
    </w:p>
    <w:p w14:paraId="18211402" w14:textId="77777777" w:rsidR="00735293" w:rsidRPr="006F7722" w:rsidRDefault="00735293" w:rsidP="00BA2379">
      <w:pPr>
        <w:spacing w:after="0"/>
      </w:pPr>
    </w:p>
    <w:sectPr w:rsidR="00735293" w:rsidRPr="006F7722">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1AF" w14:textId="77777777" w:rsidR="00937E06" w:rsidRDefault="00937E06" w:rsidP="00731B75">
      <w:pPr>
        <w:spacing w:after="0" w:line="240" w:lineRule="auto"/>
      </w:pPr>
      <w:r>
        <w:separator/>
      </w:r>
    </w:p>
  </w:endnote>
  <w:endnote w:type="continuationSeparator" w:id="0">
    <w:p w14:paraId="4E1E9064" w14:textId="77777777" w:rsidR="00937E06" w:rsidRDefault="00937E06" w:rsidP="0073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19543"/>
      <w:docPartObj>
        <w:docPartGallery w:val="Page Numbers (Bottom of Page)"/>
        <w:docPartUnique/>
      </w:docPartObj>
    </w:sdtPr>
    <w:sdtContent>
      <w:sdt>
        <w:sdtPr>
          <w:id w:val="-1769616900"/>
          <w:docPartObj>
            <w:docPartGallery w:val="Page Numbers (Top of Page)"/>
            <w:docPartUnique/>
          </w:docPartObj>
        </w:sdtPr>
        <w:sdtContent>
          <w:p w14:paraId="53BE22CF" w14:textId="504CBE56" w:rsidR="00B9438B" w:rsidRDefault="00B9438B" w:rsidP="00B9438B">
            <w:pPr>
              <w:pStyle w:val="Footer"/>
              <w:jc w:val="right"/>
            </w:pPr>
            <w:r w:rsidRPr="00B9438B">
              <w:t xml:space="preserve">Page </w:t>
            </w:r>
            <w:r w:rsidRPr="00B9438B">
              <w:rPr>
                <w:b/>
                <w:bCs/>
              </w:rPr>
              <w:fldChar w:fldCharType="begin"/>
            </w:r>
            <w:r w:rsidRPr="00B9438B">
              <w:rPr>
                <w:b/>
                <w:bCs/>
              </w:rPr>
              <w:instrText>PAGE</w:instrText>
            </w:r>
            <w:r w:rsidRPr="00B9438B">
              <w:rPr>
                <w:b/>
                <w:bCs/>
              </w:rPr>
              <w:fldChar w:fldCharType="separate"/>
            </w:r>
            <w:r w:rsidRPr="00B9438B">
              <w:rPr>
                <w:b/>
                <w:bCs/>
              </w:rPr>
              <w:t>2</w:t>
            </w:r>
            <w:r w:rsidRPr="00B9438B">
              <w:rPr>
                <w:b/>
                <w:bCs/>
              </w:rPr>
              <w:fldChar w:fldCharType="end"/>
            </w:r>
            <w:r w:rsidRPr="00B9438B">
              <w:t xml:space="preserve"> of </w:t>
            </w:r>
            <w:r w:rsidRPr="00B9438B">
              <w:rPr>
                <w:b/>
                <w:bCs/>
              </w:rPr>
              <w:fldChar w:fldCharType="begin"/>
            </w:r>
            <w:r w:rsidRPr="00B9438B">
              <w:rPr>
                <w:b/>
                <w:bCs/>
              </w:rPr>
              <w:instrText>NUMPAGES</w:instrText>
            </w:r>
            <w:r w:rsidRPr="00B9438B">
              <w:rPr>
                <w:b/>
                <w:bCs/>
              </w:rPr>
              <w:fldChar w:fldCharType="separate"/>
            </w:r>
            <w:r w:rsidRPr="00B9438B">
              <w:rPr>
                <w:b/>
                <w:bCs/>
              </w:rPr>
              <w:t>2</w:t>
            </w:r>
            <w:r w:rsidRPr="00B9438B">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6DF4" w14:textId="77777777" w:rsidR="00937E06" w:rsidRDefault="00937E06" w:rsidP="00731B75">
      <w:pPr>
        <w:spacing w:after="0" w:line="240" w:lineRule="auto"/>
      </w:pPr>
      <w:r>
        <w:separator/>
      </w:r>
    </w:p>
  </w:footnote>
  <w:footnote w:type="continuationSeparator" w:id="0">
    <w:p w14:paraId="7055AB28" w14:textId="77777777" w:rsidR="00937E06" w:rsidRDefault="00937E06" w:rsidP="0073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3" w:type="dxa"/>
      <w:jc w:val="center"/>
      <w:tblLook w:val="04A0" w:firstRow="1" w:lastRow="0" w:firstColumn="1" w:lastColumn="0" w:noHBand="0" w:noVBand="1"/>
    </w:tblPr>
    <w:tblGrid>
      <w:gridCol w:w="5113"/>
      <w:gridCol w:w="4190"/>
    </w:tblGrid>
    <w:tr w:rsidR="003505EA" w:rsidRPr="003505EA" w14:paraId="15CB8436" w14:textId="77777777" w:rsidTr="00E05260">
      <w:trPr>
        <w:trHeight w:val="931"/>
        <w:jc w:val="center"/>
      </w:trPr>
      <w:tc>
        <w:tcPr>
          <w:tcW w:w="5113" w:type="dxa"/>
        </w:tcPr>
        <w:p w14:paraId="65B366D7" w14:textId="6EDB6F7E" w:rsidR="003505EA" w:rsidRPr="003505EA" w:rsidRDefault="003505EA" w:rsidP="003505EA">
          <w:pPr>
            <w:jc w:val="center"/>
            <w:rPr>
              <w:rFonts w:ascii="Cambria" w:eastAsia="Times New Roman" w:hAnsi="Cambria" w:cs="Times New Roman"/>
              <w:sz w:val="28"/>
              <w:szCs w:val="28"/>
            </w:rPr>
          </w:pPr>
          <w:r w:rsidRPr="003505EA">
            <w:rPr>
              <w:rFonts w:ascii="Cambria" w:eastAsia="Times New Roman" w:hAnsi="Cambria" w:cs="Times New Roman"/>
              <w:noProof/>
              <w:sz w:val="28"/>
              <w:szCs w:val="28"/>
              <w:lang w:eastAsia="en-GB"/>
            </w:rPr>
            <w:drawing>
              <wp:inline distT="0" distB="0" distL="0" distR="0" wp14:anchorId="43D43DCD" wp14:editId="579FB8FA">
                <wp:extent cx="3055620" cy="952500"/>
                <wp:effectExtent l="0" t="0" r="0" b="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620" cy="952500"/>
                        </a:xfrm>
                        <a:prstGeom prst="rect">
                          <a:avLst/>
                        </a:prstGeom>
                        <a:noFill/>
                        <a:ln>
                          <a:noFill/>
                        </a:ln>
                      </pic:spPr>
                    </pic:pic>
                  </a:graphicData>
                </a:graphic>
              </wp:inline>
            </w:drawing>
          </w:r>
        </w:p>
      </w:tc>
      <w:tc>
        <w:tcPr>
          <w:tcW w:w="4190" w:type="dxa"/>
        </w:tcPr>
        <w:p w14:paraId="2E7D3E4B" w14:textId="31CF577C" w:rsidR="003505EA" w:rsidRPr="003505EA" w:rsidRDefault="003505EA" w:rsidP="003505EA">
          <w:pPr>
            <w:jc w:val="center"/>
            <w:rPr>
              <w:rFonts w:ascii="Cambria" w:eastAsia="Times New Roman" w:hAnsi="Cambria" w:cs="Times New Roman"/>
              <w:sz w:val="28"/>
              <w:szCs w:val="28"/>
            </w:rPr>
          </w:pPr>
          <w:r w:rsidRPr="003505EA">
            <w:rPr>
              <w:rFonts w:ascii="Cambria" w:eastAsia="Times New Roman" w:hAnsi="Cambria" w:cs="Times New Roman"/>
              <w:noProof/>
              <w:sz w:val="28"/>
              <w:szCs w:val="28"/>
              <w:lang w:eastAsia="en-GB"/>
            </w:rPr>
            <w:drawing>
              <wp:inline distT="0" distB="0" distL="0" distR="0" wp14:anchorId="4053B0D3" wp14:editId="5748E1A8">
                <wp:extent cx="1203960" cy="93726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082" cy="949811"/>
                        </a:xfrm>
                        <a:prstGeom prst="rect">
                          <a:avLst/>
                        </a:prstGeom>
                        <a:noFill/>
                        <a:ln>
                          <a:noFill/>
                        </a:ln>
                      </pic:spPr>
                    </pic:pic>
                  </a:graphicData>
                </a:graphic>
              </wp:inline>
            </w:drawing>
          </w:r>
        </w:p>
      </w:tc>
    </w:tr>
  </w:tbl>
  <w:p w14:paraId="7F29D675" w14:textId="351AEFBC" w:rsidR="003505EA" w:rsidRDefault="00350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FB"/>
    <w:rsid w:val="000608AE"/>
    <w:rsid w:val="00073D9C"/>
    <w:rsid w:val="000B1DBC"/>
    <w:rsid w:val="000F3120"/>
    <w:rsid w:val="0014678D"/>
    <w:rsid w:val="001510CB"/>
    <w:rsid w:val="001A07F7"/>
    <w:rsid w:val="001E46C5"/>
    <w:rsid w:val="00252FA5"/>
    <w:rsid w:val="0028332B"/>
    <w:rsid w:val="00291D54"/>
    <w:rsid w:val="003505EA"/>
    <w:rsid w:val="00374175"/>
    <w:rsid w:val="003B20C8"/>
    <w:rsid w:val="00516727"/>
    <w:rsid w:val="005C79F4"/>
    <w:rsid w:val="0063703C"/>
    <w:rsid w:val="006B00E7"/>
    <w:rsid w:val="006B4EC7"/>
    <w:rsid w:val="006F4375"/>
    <w:rsid w:val="006F7722"/>
    <w:rsid w:val="00724B96"/>
    <w:rsid w:val="00731B75"/>
    <w:rsid w:val="00735293"/>
    <w:rsid w:val="007B79E3"/>
    <w:rsid w:val="00885BDA"/>
    <w:rsid w:val="00937E06"/>
    <w:rsid w:val="00952BCA"/>
    <w:rsid w:val="009D4E5D"/>
    <w:rsid w:val="009E42DE"/>
    <w:rsid w:val="00A21DFB"/>
    <w:rsid w:val="00A24F2E"/>
    <w:rsid w:val="00B03D53"/>
    <w:rsid w:val="00B07370"/>
    <w:rsid w:val="00B9438B"/>
    <w:rsid w:val="00BA2379"/>
    <w:rsid w:val="00BB6F62"/>
    <w:rsid w:val="00BC05F8"/>
    <w:rsid w:val="00BD2819"/>
    <w:rsid w:val="00BF1948"/>
    <w:rsid w:val="00CA195F"/>
    <w:rsid w:val="00D520D2"/>
    <w:rsid w:val="00E05260"/>
    <w:rsid w:val="00E41535"/>
    <w:rsid w:val="00E45F59"/>
    <w:rsid w:val="00EE4BF0"/>
    <w:rsid w:val="00EF0BF7"/>
    <w:rsid w:val="00F82758"/>
    <w:rsid w:val="00FC1284"/>
    <w:rsid w:val="00FC1BE7"/>
    <w:rsid w:val="00FD3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861C1"/>
  <w15:chartTrackingRefBased/>
  <w15:docId w15:val="{8ABB314A-4ADD-4641-8EA4-F33A3456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1DFB"/>
    <w:pPr>
      <w:keepNext/>
      <w:widowControl w:val="0"/>
      <w:tabs>
        <w:tab w:val="num" w:pos="0"/>
      </w:tabs>
      <w:suppressAutoHyphens/>
      <w:spacing w:before="240" w:after="60" w:line="240" w:lineRule="auto"/>
      <w:outlineLvl w:val="0"/>
    </w:pPr>
    <w:rPr>
      <w:rFonts w:ascii="Arial" w:eastAsia="Arial Unicode MS" w:hAnsi="Arial" w:cs="Times New Roman"/>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DFB"/>
    <w:rPr>
      <w:rFonts w:ascii="Arial" w:eastAsia="Arial Unicode MS" w:hAnsi="Arial" w:cs="Times New Roman"/>
      <w:b/>
      <w:bCs/>
      <w:kern w:val="1"/>
      <w:sz w:val="32"/>
      <w:szCs w:val="32"/>
    </w:rPr>
  </w:style>
  <w:style w:type="character" w:styleId="Hyperlink">
    <w:name w:val="Hyperlink"/>
    <w:rsid w:val="00A21DFB"/>
    <w:rPr>
      <w:color w:val="000080"/>
      <w:u w:val="single"/>
    </w:rPr>
  </w:style>
  <w:style w:type="paragraph" w:styleId="ListParagraph">
    <w:name w:val="List Paragraph"/>
    <w:basedOn w:val="Normal"/>
    <w:uiPriority w:val="34"/>
    <w:qFormat/>
    <w:rsid w:val="00A21DFB"/>
    <w:pPr>
      <w:widowControl w:val="0"/>
      <w:suppressAutoHyphens/>
      <w:spacing w:after="0" w:line="240" w:lineRule="auto"/>
      <w:ind w:left="720"/>
    </w:pPr>
    <w:rPr>
      <w:rFonts w:ascii="Times New Roman" w:eastAsia="Arial Unicode MS" w:hAnsi="Times New Roman" w:cs="Times New Roman"/>
      <w:kern w:val="1"/>
      <w:sz w:val="24"/>
      <w:szCs w:val="24"/>
    </w:rPr>
  </w:style>
  <w:style w:type="character" w:customStyle="1" w:styleId="apple-converted-space">
    <w:name w:val="apple-converted-space"/>
    <w:rsid w:val="00A21DFB"/>
  </w:style>
  <w:style w:type="character" w:customStyle="1" w:styleId="a-size-large">
    <w:name w:val="a-size-large"/>
    <w:rsid w:val="00A21DFB"/>
  </w:style>
  <w:style w:type="paragraph" w:styleId="Header">
    <w:name w:val="header"/>
    <w:basedOn w:val="Normal"/>
    <w:link w:val="HeaderChar"/>
    <w:uiPriority w:val="99"/>
    <w:unhideWhenUsed/>
    <w:rsid w:val="00731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B75"/>
  </w:style>
  <w:style w:type="paragraph" w:styleId="Footer">
    <w:name w:val="footer"/>
    <w:basedOn w:val="Normal"/>
    <w:link w:val="FooterChar"/>
    <w:uiPriority w:val="99"/>
    <w:unhideWhenUsed/>
    <w:rsid w:val="00731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B75"/>
  </w:style>
  <w:style w:type="table" w:styleId="TableGrid">
    <w:name w:val="Table Grid"/>
    <w:basedOn w:val="TableNormal"/>
    <w:uiPriority w:val="39"/>
    <w:rsid w:val="0073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2379"/>
    <w:rPr>
      <w:color w:val="605E5C"/>
      <w:shd w:val="clear" w:color="auto" w:fill="E1DFDD"/>
    </w:rPr>
  </w:style>
  <w:style w:type="character" w:styleId="FollowedHyperlink">
    <w:name w:val="FollowedHyperlink"/>
    <w:basedOn w:val="DefaultParagraphFont"/>
    <w:uiPriority w:val="99"/>
    <w:semiHidden/>
    <w:unhideWhenUsed/>
    <w:rsid w:val="00291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s.org/resource-hub.html" TargetMode="External"/><Relationship Id="rId13" Type="http://schemas.openxmlformats.org/officeDocument/2006/relationships/hyperlink" Target="https://bdiap.org/" TargetMode="External"/><Relationship Id="rId18" Type="http://schemas.openxmlformats.org/officeDocument/2006/relationships/hyperlink" Target="http://www.nepsec.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hebagp.org/" TargetMode="External"/><Relationship Id="rId7" Type="http://schemas.openxmlformats.org/officeDocument/2006/relationships/hyperlink" Target="https://www.ibms.org/" TargetMode="External"/><Relationship Id="rId12" Type="http://schemas.openxmlformats.org/officeDocument/2006/relationships/hyperlink" Target="https://www.rcpath.org/profession/patient-safety-and-quality-improvement/conducting-a-clinical-audit.html" TargetMode="External"/><Relationship Id="rId17" Type="http://schemas.openxmlformats.org/officeDocument/2006/relationships/hyperlink" Target="https://londongipathologyupdate.com/" TargetMode="External"/><Relationship Id="rId25" Type="http://schemas.openxmlformats.org/officeDocument/2006/relationships/hyperlink" Target="https://endocrinepathology.org/" TargetMode="External"/><Relationship Id="rId2" Type="http://schemas.openxmlformats.org/officeDocument/2006/relationships/styles" Target="styles.xml"/><Relationship Id="rId16" Type="http://schemas.openxmlformats.org/officeDocument/2006/relationships/hyperlink" Target="https://www.ukneqascpt.org/" TargetMode="External"/><Relationship Id="rId20" Type="http://schemas.openxmlformats.org/officeDocument/2006/relationships/hyperlink" Target="https://www.bad.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cpath.org/profession/guidelines/specialty-specific-publications.html" TargetMode="External"/><Relationship Id="rId24" Type="http://schemas.openxmlformats.org/officeDocument/2006/relationships/hyperlink" Target="https://www.bsg.org.uk/" TargetMode="External"/><Relationship Id="rId5" Type="http://schemas.openxmlformats.org/officeDocument/2006/relationships/footnotes" Target="footnotes.xml"/><Relationship Id="rId15" Type="http://schemas.openxmlformats.org/officeDocument/2006/relationships/hyperlink" Target="https://www.gov.uk/guidance/cervical-screening-programme-overview" TargetMode="External"/><Relationship Id="rId23" Type="http://schemas.openxmlformats.org/officeDocument/2006/relationships/hyperlink" Target="https://bsds.org.uk/" TargetMode="External"/><Relationship Id="rId28" Type="http://schemas.openxmlformats.org/officeDocument/2006/relationships/fontTable" Target="fontTable.xml"/><Relationship Id="rId10" Type="http://schemas.openxmlformats.org/officeDocument/2006/relationships/hyperlink" Target="http://www.rcpath.org/profession/guidelines/cancer-datasets-and-tissue-pathways.html" TargetMode="External"/><Relationship Id="rId19" Type="http://schemas.openxmlformats.org/officeDocument/2006/relationships/hyperlink" Target="https://www.associationofbreastpathology.com/" TargetMode="External"/><Relationship Id="rId4" Type="http://schemas.openxmlformats.org/officeDocument/2006/relationships/webSettings" Target="webSettings.xml"/><Relationship Id="rId9" Type="http://schemas.openxmlformats.org/officeDocument/2006/relationships/hyperlink" Target="http://www.rcpath.org" TargetMode="External"/><Relationship Id="rId14" Type="http://schemas.openxmlformats.org/officeDocument/2006/relationships/hyperlink" Target="https://www.gov.uk/guidance/bowel-cancer-screening-programme-overview" TargetMode="External"/><Relationship Id="rId22" Type="http://schemas.openxmlformats.org/officeDocument/2006/relationships/hyperlink" Target="https://www.baup.org.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2175-42F2-4654-B0D7-47A21372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1076</Words>
  <Characters>6233</Characters>
  <Application>Microsoft Office Word</Application>
  <DocSecurity>0</DocSecurity>
  <Lines>207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dc:description/>
  <cp:lastModifiedBy>Chris Ward</cp:lastModifiedBy>
  <cp:revision>3</cp:revision>
  <dcterms:created xsi:type="dcterms:W3CDTF">2026-01-04T10:43:00Z</dcterms:created>
  <dcterms:modified xsi:type="dcterms:W3CDTF">2026-01-04T11:12:00Z</dcterms:modified>
</cp:coreProperties>
</file>