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C7F80" w14:textId="3FA451A3" w:rsidR="00E71EBC" w:rsidRDefault="00E71EBC" w:rsidP="006B1559">
      <w:pPr>
        <w:rPr>
          <w:rFonts w:ascii="Open Sans" w:hAnsi="Open Sans" w:cs="Open Sans"/>
          <w:b/>
          <w:bCs/>
          <w:sz w:val="28"/>
          <w:szCs w:val="28"/>
        </w:rPr>
      </w:pPr>
      <w:r w:rsidRPr="00E71EBC">
        <w:rPr>
          <w:rFonts w:ascii="Open Sans" w:hAnsi="Open Sans" w:cs="Open Sans"/>
          <w:noProof/>
          <w:sz w:val="36"/>
          <w:szCs w:val="36"/>
        </w:rPr>
        <w:drawing>
          <wp:anchor distT="0" distB="0" distL="114300" distR="114300" simplePos="0" relativeHeight="251660288" behindDoc="0" locked="0" layoutInCell="1" allowOverlap="1" wp14:anchorId="7D231806" wp14:editId="68EB60DE">
            <wp:simplePos x="0" y="0"/>
            <wp:positionH relativeFrom="margin">
              <wp:posOffset>5342890</wp:posOffset>
            </wp:positionH>
            <wp:positionV relativeFrom="paragraph">
              <wp:posOffset>-624177</wp:posOffset>
            </wp:positionV>
            <wp:extent cx="1000125" cy="1188367"/>
            <wp:effectExtent l="0" t="0" r="0" b="0"/>
            <wp:wrapNone/>
            <wp:docPr id="1304883469" name="Picture 1" descr="A cartoon bear holding a tub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772996" name="Picture 1" descr="A cartoon bear holding a tube&#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00125" cy="1188367"/>
                    </a:xfrm>
                    <a:prstGeom prst="rect">
                      <a:avLst/>
                    </a:prstGeom>
                  </pic:spPr>
                </pic:pic>
              </a:graphicData>
            </a:graphic>
            <wp14:sizeRelH relativeFrom="page">
              <wp14:pctWidth>0</wp14:pctWidth>
            </wp14:sizeRelH>
            <wp14:sizeRelV relativeFrom="page">
              <wp14:pctHeight>0</wp14:pctHeight>
            </wp14:sizeRelV>
          </wp:anchor>
        </w:drawing>
      </w:r>
      <w:r w:rsidRPr="00E71EBC">
        <w:rPr>
          <w:rFonts w:ascii="Open Sans" w:hAnsi="Open Sans" w:cs="Open Sans"/>
          <w:b/>
          <w:bCs/>
          <w:sz w:val="28"/>
          <w:szCs w:val="28"/>
        </w:rPr>
        <w:t>Harvey’s Lab Tours – Governance &amp; Approval Form</w:t>
      </w:r>
    </w:p>
    <w:p w14:paraId="3897FBE1" w14:textId="77777777" w:rsidR="00E71EBC" w:rsidRPr="00E71EBC" w:rsidRDefault="00E71EBC" w:rsidP="006B1559">
      <w:pPr>
        <w:rPr>
          <w:rFonts w:ascii="Open Sans" w:hAnsi="Open Sans" w:cs="Open Sans"/>
          <w:b/>
          <w:bCs/>
          <w:sz w:val="28"/>
          <w:szCs w:val="28"/>
        </w:rPr>
      </w:pPr>
    </w:p>
    <w:p w14:paraId="499A4D9F" w14:textId="69DBEF0F" w:rsidR="00E71EBC" w:rsidRDefault="00E71EBC" w:rsidP="006B1559">
      <w:pPr>
        <w:rPr>
          <w:rFonts w:ascii="Open Sans" w:hAnsi="Open Sans" w:cs="Open Sans"/>
          <w:sz w:val="36"/>
          <w:szCs w:val="36"/>
        </w:rPr>
      </w:pPr>
      <w:r>
        <w:t>This document provides an example governance and approval form for laboratories planning to deliver Harvey’s Lab Tours. It is intended to help sites consider the key governance, safety and operational elements that should be in place when welcoming young patients and their families into a working laboratory environment. The form can be adapted for local use and should be completed in line with existing organisational policies, risk assessments and approval processes.</w:t>
      </w:r>
    </w:p>
    <w:p w14:paraId="0F0AABCE" w14:textId="77777777" w:rsidR="00E71EBC" w:rsidRDefault="00E71EBC" w:rsidP="006B1559">
      <w:pPr>
        <w:rPr>
          <w:rFonts w:ascii="Open Sans" w:hAnsi="Open Sans" w:cs="Open Sans"/>
          <w:sz w:val="36"/>
          <w:szCs w:val="36"/>
        </w:rPr>
      </w:pPr>
    </w:p>
    <w:p w14:paraId="36A836B1" w14:textId="77777777" w:rsidR="00E71EBC" w:rsidRDefault="00E71EBC" w:rsidP="006B1559">
      <w:pPr>
        <w:rPr>
          <w:rFonts w:ascii="Open Sans" w:hAnsi="Open Sans" w:cs="Open Sans"/>
          <w:sz w:val="36"/>
          <w:szCs w:val="36"/>
        </w:rPr>
      </w:pPr>
    </w:p>
    <w:p w14:paraId="33686A12" w14:textId="77777777" w:rsidR="00E71EBC" w:rsidRDefault="00E71EBC" w:rsidP="006B1559">
      <w:pPr>
        <w:rPr>
          <w:rFonts w:ascii="Open Sans" w:hAnsi="Open Sans" w:cs="Open Sans"/>
          <w:sz w:val="36"/>
          <w:szCs w:val="36"/>
        </w:rPr>
      </w:pPr>
    </w:p>
    <w:p w14:paraId="4816ED4A" w14:textId="77777777" w:rsidR="00E71EBC" w:rsidRDefault="00E71EBC" w:rsidP="006B1559">
      <w:pPr>
        <w:rPr>
          <w:rFonts w:ascii="Open Sans" w:hAnsi="Open Sans" w:cs="Open Sans"/>
          <w:sz w:val="36"/>
          <w:szCs w:val="36"/>
        </w:rPr>
      </w:pPr>
    </w:p>
    <w:p w14:paraId="5A57112C" w14:textId="77777777" w:rsidR="00E71EBC" w:rsidRDefault="00E71EBC" w:rsidP="006B1559">
      <w:pPr>
        <w:rPr>
          <w:rFonts w:ascii="Open Sans" w:hAnsi="Open Sans" w:cs="Open Sans"/>
          <w:sz w:val="36"/>
          <w:szCs w:val="36"/>
        </w:rPr>
      </w:pPr>
    </w:p>
    <w:p w14:paraId="3947D230" w14:textId="77777777" w:rsidR="00E71EBC" w:rsidRDefault="00E71EBC" w:rsidP="006B1559">
      <w:pPr>
        <w:rPr>
          <w:rFonts w:ascii="Open Sans" w:hAnsi="Open Sans" w:cs="Open Sans"/>
          <w:sz w:val="36"/>
          <w:szCs w:val="36"/>
        </w:rPr>
      </w:pPr>
    </w:p>
    <w:p w14:paraId="15DA3436" w14:textId="77777777" w:rsidR="00E71EBC" w:rsidRDefault="00E71EBC" w:rsidP="006B1559">
      <w:pPr>
        <w:rPr>
          <w:rFonts w:ascii="Open Sans" w:hAnsi="Open Sans" w:cs="Open Sans"/>
          <w:sz w:val="36"/>
          <w:szCs w:val="36"/>
        </w:rPr>
      </w:pPr>
    </w:p>
    <w:p w14:paraId="18764F5A" w14:textId="77777777" w:rsidR="00E71EBC" w:rsidRDefault="00E71EBC" w:rsidP="006B1559">
      <w:pPr>
        <w:rPr>
          <w:rFonts w:ascii="Open Sans" w:hAnsi="Open Sans" w:cs="Open Sans"/>
          <w:sz w:val="36"/>
          <w:szCs w:val="36"/>
        </w:rPr>
      </w:pPr>
    </w:p>
    <w:p w14:paraId="593DAEFE" w14:textId="77777777" w:rsidR="00E71EBC" w:rsidRDefault="00E71EBC" w:rsidP="006B1559">
      <w:pPr>
        <w:rPr>
          <w:rFonts w:ascii="Open Sans" w:hAnsi="Open Sans" w:cs="Open Sans"/>
          <w:sz w:val="36"/>
          <w:szCs w:val="36"/>
        </w:rPr>
      </w:pPr>
    </w:p>
    <w:p w14:paraId="7C6E5952" w14:textId="77777777" w:rsidR="00E71EBC" w:rsidRDefault="00E71EBC" w:rsidP="006B1559">
      <w:pPr>
        <w:rPr>
          <w:rFonts w:ascii="Open Sans" w:hAnsi="Open Sans" w:cs="Open Sans"/>
          <w:sz w:val="36"/>
          <w:szCs w:val="36"/>
        </w:rPr>
      </w:pPr>
    </w:p>
    <w:p w14:paraId="4204F0E3" w14:textId="77777777" w:rsidR="00E71EBC" w:rsidRDefault="00E71EBC" w:rsidP="006B1559">
      <w:pPr>
        <w:rPr>
          <w:rFonts w:ascii="Open Sans" w:hAnsi="Open Sans" w:cs="Open Sans"/>
          <w:sz w:val="36"/>
          <w:szCs w:val="36"/>
        </w:rPr>
      </w:pPr>
    </w:p>
    <w:p w14:paraId="7BCD3060" w14:textId="6A61CB8E" w:rsidR="00E71EBC" w:rsidRDefault="00E71EBC" w:rsidP="006B1559">
      <w:pPr>
        <w:rPr>
          <w:rFonts w:ascii="Open Sans" w:hAnsi="Open Sans" w:cs="Open Sans"/>
          <w:sz w:val="36"/>
          <w:szCs w:val="36"/>
        </w:rPr>
      </w:pPr>
    </w:p>
    <w:p w14:paraId="033CEF17" w14:textId="2A0155DB" w:rsidR="00E71EBC" w:rsidRDefault="00E71EBC" w:rsidP="006B1559">
      <w:pPr>
        <w:rPr>
          <w:rFonts w:ascii="Open Sans" w:hAnsi="Open Sans" w:cs="Open Sans"/>
          <w:sz w:val="36"/>
          <w:szCs w:val="36"/>
        </w:rPr>
      </w:pPr>
    </w:p>
    <w:p w14:paraId="53A095FB" w14:textId="45CD316E" w:rsidR="006B1559" w:rsidRPr="00E71EBC" w:rsidRDefault="006B1559" w:rsidP="006B1559">
      <w:pPr>
        <w:rPr>
          <w:rFonts w:ascii="Open Sans" w:hAnsi="Open Sans" w:cs="Open Sans"/>
          <w:sz w:val="36"/>
          <w:szCs w:val="36"/>
        </w:rPr>
      </w:pPr>
    </w:p>
    <w:p w14:paraId="49376D7A" w14:textId="36D34541" w:rsidR="00E71EBC" w:rsidRDefault="00E71EBC" w:rsidP="006B1559">
      <w:pPr>
        <w:rPr>
          <w:rFonts w:ascii="Open Sans" w:hAnsi="Open Sans" w:cs="Open Sans"/>
          <w:b/>
          <w:bCs/>
          <w:sz w:val="28"/>
          <w:szCs w:val="28"/>
        </w:rPr>
      </w:pPr>
    </w:p>
    <w:p w14:paraId="5F0855AA" w14:textId="6BEE2D23" w:rsidR="006B1559" w:rsidRPr="00E71EBC" w:rsidRDefault="00E71EBC" w:rsidP="006B1559">
      <w:pPr>
        <w:rPr>
          <w:rFonts w:ascii="Open Sans" w:hAnsi="Open Sans" w:cs="Open Sans"/>
          <w:b/>
          <w:bCs/>
          <w:sz w:val="28"/>
          <w:szCs w:val="28"/>
        </w:rPr>
      </w:pPr>
      <w:r w:rsidRPr="00E71EBC">
        <w:rPr>
          <w:rFonts w:ascii="Open Sans" w:hAnsi="Open Sans" w:cs="Open Sans"/>
          <w:noProof/>
          <w:sz w:val="36"/>
          <w:szCs w:val="36"/>
        </w:rPr>
        <w:lastRenderedPageBreak/>
        <w:drawing>
          <wp:anchor distT="0" distB="0" distL="114300" distR="114300" simplePos="0" relativeHeight="251658240" behindDoc="0" locked="0" layoutInCell="1" allowOverlap="1" wp14:anchorId="3AA04683" wp14:editId="4929D877">
            <wp:simplePos x="0" y="0"/>
            <wp:positionH relativeFrom="margin">
              <wp:posOffset>5256060</wp:posOffset>
            </wp:positionH>
            <wp:positionV relativeFrom="paragraph">
              <wp:posOffset>-601594</wp:posOffset>
            </wp:positionV>
            <wp:extent cx="1000125" cy="1188367"/>
            <wp:effectExtent l="0" t="0" r="0" b="0"/>
            <wp:wrapNone/>
            <wp:docPr id="658772996" name="Picture 1" descr="A cartoon bear holding a tub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772996" name="Picture 1" descr="A cartoon bear holding a tube&#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00125" cy="1188367"/>
                    </a:xfrm>
                    <a:prstGeom prst="rect">
                      <a:avLst/>
                    </a:prstGeom>
                  </pic:spPr>
                </pic:pic>
              </a:graphicData>
            </a:graphic>
            <wp14:sizeRelH relativeFrom="page">
              <wp14:pctWidth>0</wp14:pctWidth>
            </wp14:sizeRelH>
            <wp14:sizeRelV relativeFrom="page">
              <wp14:pctHeight>0</wp14:pctHeight>
            </wp14:sizeRelV>
          </wp:anchor>
        </w:drawing>
      </w:r>
      <w:r w:rsidR="00EF0B0D" w:rsidRPr="00E71EBC">
        <w:rPr>
          <w:rFonts w:ascii="Open Sans" w:hAnsi="Open Sans" w:cs="Open Sans"/>
          <w:b/>
          <w:bCs/>
          <w:sz w:val="28"/>
          <w:szCs w:val="28"/>
        </w:rPr>
        <w:t>Harvey’s Lab Tours – Governance &amp; Approval Form</w:t>
      </w:r>
    </w:p>
    <w:p w14:paraId="475A8F75" w14:textId="5AAC0A68" w:rsidR="00EF0B0D" w:rsidRPr="00E71EBC" w:rsidRDefault="00EF0B0D" w:rsidP="006B1559">
      <w:pPr>
        <w:rPr>
          <w:rFonts w:ascii="Open Sans" w:hAnsi="Open Sans" w:cs="Open Sans"/>
          <w:b/>
          <w:bCs/>
        </w:rPr>
      </w:pPr>
      <w:r w:rsidRPr="00E71EBC">
        <w:rPr>
          <w:rFonts w:ascii="Open Sans" w:hAnsi="Open Sans" w:cs="Open Sans"/>
          <w:b/>
          <w:bCs/>
        </w:rPr>
        <w:t>1. Site overview</w:t>
      </w:r>
    </w:p>
    <w:p w14:paraId="783E5B42" w14:textId="49725BDD" w:rsidR="00EF0B0D" w:rsidRPr="00E71EBC" w:rsidRDefault="00EF0B0D" w:rsidP="006B1559">
      <w:pPr>
        <w:rPr>
          <w:rFonts w:ascii="Open Sans" w:hAnsi="Open Sans" w:cs="Open Sans"/>
        </w:rPr>
      </w:pPr>
      <w:r w:rsidRPr="00E71EBC">
        <w:rPr>
          <w:rFonts w:ascii="Open Sans" w:hAnsi="Open Sans" w:cs="Open Sans"/>
        </w:rPr>
        <w:t>Organisation / Trust:</w:t>
      </w:r>
      <w:r w:rsidR="006B1559" w:rsidRPr="00E71EBC">
        <w:rPr>
          <w:rFonts w:ascii="Open Sans" w:hAnsi="Open Sans" w:cs="Open Sans"/>
        </w:rPr>
        <w:t xml:space="preserve"> ______________________________________________________________</w:t>
      </w:r>
      <w:r w:rsidRPr="00E71EBC">
        <w:rPr>
          <w:rFonts w:ascii="Open Sans" w:hAnsi="Open Sans" w:cs="Open Sans"/>
        </w:rPr>
        <w:br/>
        <w:t>Hospital / Laboratory:</w:t>
      </w:r>
      <w:r w:rsidR="006B1559" w:rsidRPr="00E71EBC">
        <w:rPr>
          <w:rFonts w:ascii="Open Sans" w:hAnsi="Open Sans" w:cs="Open Sans"/>
        </w:rPr>
        <w:t xml:space="preserve"> _____________________________________________________________</w:t>
      </w:r>
      <w:r w:rsidRPr="00E71EBC">
        <w:rPr>
          <w:rFonts w:ascii="Open Sans" w:hAnsi="Open Sans" w:cs="Open Sans"/>
        </w:rPr>
        <w:br/>
        <w:t>Department / Team:</w:t>
      </w:r>
      <w:r w:rsidR="006B1559" w:rsidRPr="00E71EBC">
        <w:rPr>
          <w:rFonts w:ascii="Open Sans" w:hAnsi="Open Sans" w:cs="Open Sans"/>
        </w:rPr>
        <w:t xml:space="preserve"> _______________________________________________________________</w:t>
      </w:r>
    </w:p>
    <w:p w14:paraId="0B3FF86D" w14:textId="0FE21E0D" w:rsidR="00EF0B0D" w:rsidRPr="00E71EBC" w:rsidRDefault="00EF0B0D" w:rsidP="006B1559">
      <w:pPr>
        <w:rPr>
          <w:rFonts w:ascii="Open Sans" w:hAnsi="Open Sans" w:cs="Open Sans"/>
        </w:rPr>
      </w:pPr>
      <w:r w:rsidRPr="00E71EBC">
        <w:rPr>
          <w:rFonts w:ascii="Open Sans" w:hAnsi="Open Sans" w:cs="Open Sans"/>
        </w:rPr>
        <w:t>Named lead for Harvey’s Lab Tours:</w:t>
      </w:r>
      <w:r w:rsidR="006B1559" w:rsidRPr="00E71EBC">
        <w:rPr>
          <w:rFonts w:ascii="Open Sans" w:hAnsi="Open Sans" w:cs="Open Sans"/>
        </w:rPr>
        <w:t xml:space="preserve"> _______________________________________________</w:t>
      </w:r>
      <w:r w:rsidRPr="00E71EBC">
        <w:rPr>
          <w:rFonts w:ascii="Open Sans" w:hAnsi="Open Sans" w:cs="Open Sans"/>
        </w:rPr>
        <w:br/>
        <w:t>Role:</w:t>
      </w:r>
      <w:r w:rsidR="006B1559" w:rsidRPr="00E71EBC">
        <w:rPr>
          <w:rFonts w:ascii="Open Sans" w:hAnsi="Open Sans" w:cs="Open Sans"/>
        </w:rPr>
        <w:t xml:space="preserve"> _______________________________________________________________________________</w:t>
      </w:r>
      <w:r w:rsidRPr="00E71EBC">
        <w:rPr>
          <w:rFonts w:ascii="Open Sans" w:hAnsi="Open Sans" w:cs="Open Sans"/>
        </w:rPr>
        <w:br/>
        <w:t>Contact email:</w:t>
      </w:r>
      <w:r w:rsidR="006B1559" w:rsidRPr="00E71EBC">
        <w:rPr>
          <w:rFonts w:ascii="Open Sans" w:hAnsi="Open Sans" w:cs="Open Sans"/>
        </w:rPr>
        <w:t>______________________________________________________________________</w:t>
      </w:r>
    </w:p>
    <w:p w14:paraId="302A3468" w14:textId="77777777" w:rsidR="00EF0B0D" w:rsidRPr="00E71EBC" w:rsidRDefault="00EF0B0D" w:rsidP="006B1559">
      <w:pPr>
        <w:rPr>
          <w:rFonts w:ascii="Open Sans" w:hAnsi="Open Sans" w:cs="Open Sans"/>
        </w:rPr>
      </w:pPr>
      <w:r w:rsidRPr="00E71EBC">
        <w:rPr>
          <w:rFonts w:ascii="Open Sans" w:hAnsi="Open Sans" w:cs="Open Sans"/>
        </w:rPr>
        <w:t>Location(s) within laboratory used for tours:</w:t>
      </w:r>
    </w:p>
    <w:p w14:paraId="6E8A6DF0" w14:textId="149B935E" w:rsidR="006B1559" w:rsidRPr="00E71EBC" w:rsidRDefault="006B1559" w:rsidP="006B1559">
      <w:pPr>
        <w:rPr>
          <w:rFonts w:ascii="Open Sans" w:hAnsi="Open Sans" w:cs="Open Sans"/>
        </w:rPr>
      </w:pPr>
      <w:r w:rsidRPr="00E71EBC">
        <w:rPr>
          <w:rFonts w:ascii="Open Sans" w:hAnsi="Open Sans" w:cs="Open Sans"/>
        </w:rPr>
        <w:t>__________________________________________________________________________________________________________________________________________________________________________</w:t>
      </w:r>
    </w:p>
    <w:p w14:paraId="7CAAE601" w14:textId="77777777" w:rsidR="006B1559" w:rsidRPr="00E71EBC" w:rsidRDefault="00EF0B0D" w:rsidP="006B1559">
      <w:pPr>
        <w:rPr>
          <w:rFonts w:ascii="Open Sans" w:hAnsi="Open Sans" w:cs="Open Sans"/>
        </w:rPr>
      </w:pPr>
      <w:r w:rsidRPr="00E71EBC">
        <w:rPr>
          <w:rFonts w:ascii="Open Sans" w:hAnsi="Open Sans" w:cs="Open Sans"/>
        </w:rPr>
        <w:t>Typical duration of tours:</w:t>
      </w:r>
      <w:r w:rsidR="006B1559" w:rsidRPr="00E71EBC">
        <w:rPr>
          <w:rFonts w:ascii="Open Sans" w:hAnsi="Open Sans" w:cs="Open Sans"/>
        </w:rPr>
        <w:t xml:space="preserve"> </w:t>
      </w:r>
    </w:p>
    <w:p w14:paraId="5E294635" w14:textId="0D908780" w:rsidR="00EF0B0D" w:rsidRPr="00E71EBC" w:rsidRDefault="006B1559" w:rsidP="006B1559">
      <w:pPr>
        <w:rPr>
          <w:rFonts w:ascii="Open Sans" w:hAnsi="Open Sans" w:cs="Open Sans"/>
        </w:rPr>
      </w:pPr>
      <w:r w:rsidRPr="00E71EBC">
        <w:rPr>
          <w:rFonts w:ascii="Open Sans" w:hAnsi="Open Sans" w:cs="Open Sans"/>
        </w:rPr>
        <w:t>______________________________________________</w:t>
      </w:r>
    </w:p>
    <w:p w14:paraId="72E6F4D6" w14:textId="77777777" w:rsidR="006B1559" w:rsidRPr="00E71EBC" w:rsidRDefault="006B1559" w:rsidP="006B1559">
      <w:pPr>
        <w:rPr>
          <w:rFonts w:ascii="Open Sans" w:hAnsi="Open Sans" w:cs="Open Sans"/>
        </w:rPr>
      </w:pPr>
    </w:p>
    <w:p w14:paraId="70774395" w14:textId="77777777" w:rsidR="00EF0B0D" w:rsidRPr="00E71EBC" w:rsidRDefault="00EF0B0D" w:rsidP="006B1559">
      <w:pPr>
        <w:rPr>
          <w:rFonts w:ascii="Open Sans" w:hAnsi="Open Sans" w:cs="Open Sans"/>
          <w:b/>
          <w:bCs/>
        </w:rPr>
      </w:pPr>
      <w:r w:rsidRPr="00E71EBC">
        <w:rPr>
          <w:rFonts w:ascii="Open Sans" w:hAnsi="Open Sans" w:cs="Open Sans"/>
          <w:b/>
          <w:bCs/>
        </w:rPr>
        <w:t>2. Purpose of Harvey’s Lab Tours at this site</w:t>
      </w:r>
    </w:p>
    <w:p w14:paraId="213FBEDF" w14:textId="0FCAD93D" w:rsidR="006B1559" w:rsidRPr="00E71EBC" w:rsidRDefault="00EF0B0D" w:rsidP="006B1559">
      <w:pPr>
        <w:rPr>
          <w:rFonts w:ascii="Open Sans" w:hAnsi="Open Sans" w:cs="Open Sans"/>
        </w:rPr>
      </w:pPr>
      <w:r w:rsidRPr="00E71EBC">
        <w:rPr>
          <w:rFonts w:ascii="Open Sans" w:hAnsi="Open Sans" w:cs="Open Sans"/>
        </w:rPr>
        <w:t>Overall objectives:</w:t>
      </w:r>
      <w:r w:rsidR="006B1559" w:rsidRPr="00E71EBC">
        <w:rPr>
          <w:rFonts w:ascii="Open Sans" w:hAnsi="Open Sans" w:cs="Open Sans"/>
        </w:rPr>
        <w:t xml:space="preserve"> (e.g. patient education, reducing anxiety around tests, showcasing biomedical science)</w:t>
      </w:r>
    </w:p>
    <w:p w14:paraId="2102380D" w14:textId="4346B085" w:rsidR="006B1559" w:rsidRPr="00E71EBC" w:rsidRDefault="006B1559" w:rsidP="006B1559">
      <w:pPr>
        <w:rPr>
          <w:rFonts w:ascii="Open Sans" w:hAnsi="Open Sans" w:cs="Open Sans"/>
        </w:rPr>
      </w:pPr>
      <w:r w:rsidRPr="00E71EBC">
        <w:rPr>
          <w:rFonts w:ascii="Open Sans" w:hAnsi="Open Sans" w:cs="Open San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F0B0D" w:rsidRPr="00E71EBC">
        <w:rPr>
          <w:rFonts w:ascii="Open Sans" w:hAnsi="Open Sans" w:cs="Open Sans"/>
        </w:rPr>
        <w:br/>
      </w:r>
    </w:p>
    <w:p w14:paraId="71F87E02" w14:textId="6DB7C915" w:rsidR="006B1559" w:rsidRPr="00E71EBC" w:rsidRDefault="00EF0B0D" w:rsidP="006B1559">
      <w:pPr>
        <w:rPr>
          <w:rFonts w:ascii="Open Sans" w:hAnsi="Open Sans" w:cs="Open Sans"/>
        </w:rPr>
      </w:pPr>
      <w:r w:rsidRPr="00E71EBC">
        <w:rPr>
          <w:rFonts w:ascii="Open Sans" w:hAnsi="Open Sans" w:cs="Open Sans"/>
        </w:rPr>
        <w:t>Intended outcomes:</w:t>
      </w:r>
      <w:r w:rsidR="006B1559" w:rsidRPr="00E71EBC">
        <w:rPr>
          <w:rFonts w:ascii="Open Sans" w:hAnsi="Open Sans" w:cs="Open Sans"/>
        </w:rPr>
        <w:t xml:space="preserve"> (e.g. improved understanding of testing and samples, positive patient experience, increased confidence attending hospital)</w:t>
      </w:r>
    </w:p>
    <w:p w14:paraId="26A09567" w14:textId="05684897" w:rsidR="006B1559" w:rsidRPr="00E71EBC" w:rsidRDefault="006B1559" w:rsidP="006B1559">
      <w:pPr>
        <w:rPr>
          <w:rFonts w:ascii="Open Sans" w:hAnsi="Open Sans" w:cs="Open Sans"/>
        </w:rPr>
      </w:pPr>
      <w:r w:rsidRPr="00E71EBC">
        <w:rPr>
          <w:rFonts w:ascii="Open Sans" w:hAnsi="Open Sans" w:cs="Open Sans"/>
        </w:rPr>
        <w:t>________________________________________________________________________________________________________________________________________________________________________________________________________________________________________________________</w:t>
      </w:r>
      <w:r w:rsidR="00EF0B0D" w:rsidRPr="00E71EBC">
        <w:rPr>
          <w:rFonts w:ascii="Open Sans" w:hAnsi="Open Sans" w:cs="Open Sans"/>
        </w:rPr>
        <w:br/>
      </w:r>
    </w:p>
    <w:p w14:paraId="101F8585" w14:textId="77777777" w:rsidR="006B1559" w:rsidRDefault="006B1559" w:rsidP="006B1559">
      <w:pPr>
        <w:rPr>
          <w:rFonts w:ascii="Open Sans" w:hAnsi="Open Sans" w:cs="Open Sans"/>
        </w:rPr>
      </w:pPr>
    </w:p>
    <w:p w14:paraId="4D674DBE" w14:textId="77777777" w:rsidR="00E71EBC" w:rsidRPr="00E71EBC" w:rsidRDefault="00E71EBC" w:rsidP="006B1559">
      <w:pPr>
        <w:rPr>
          <w:rFonts w:ascii="Open Sans" w:hAnsi="Open Sans" w:cs="Open Sans"/>
        </w:rPr>
      </w:pPr>
    </w:p>
    <w:p w14:paraId="29A5B533" w14:textId="77777777" w:rsidR="00EF0B0D" w:rsidRPr="00E71EBC" w:rsidRDefault="00EF0B0D" w:rsidP="006B1559">
      <w:pPr>
        <w:rPr>
          <w:rFonts w:ascii="Open Sans" w:hAnsi="Open Sans" w:cs="Open Sans"/>
          <w:b/>
          <w:bCs/>
        </w:rPr>
      </w:pPr>
      <w:r w:rsidRPr="00E71EBC">
        <w:rPr>
          <w:rFonts w:ascii="Open Sans" w:hAnsi="Open Sans" w:cs="Open Sans"/>
          <w:b/>
          <w:bCs/>
        </w:rPr>
        <w:lastRenderedPageBreak/>
        <w:t>3. Attendees and group size</w:t>
      </w:r>
    </w:p>
    <w:p w14:paraId="55252EBB" w14:textId="77777777" w:rsidR="00EF0B0D" w:rsidRPr="00E71EBC" w:rsidRDefault="00EF0B0D" w:rsidP="006B1559">
      <w:pPr>
        <w:rPr>
          <w:rFonts w:ascii="Open Sans" w:hAnsi="Open Sans" w:cs="Open Sans"/>
        </w:rPr>
      </w:pPr>
      <w:r w:rsidRPr="00E71EBC">
        <w:rPr>
          <w:rFonts w:ascii="Open Sans" w:hAnsi="Open Sans" w:cs="Open Sans"/>
        </w:rPr>
        <w:t>Attendees: Young patients and families only.</w:t>
      </w:r>
    </w:p>
    <w:p w14:paraId="0E7EA789" w14:textId="77777777" w:rsidR="00EF0B0D" w:rsidRPr="00E71EBC" w:rsidRDefault="00EF0B0D" w:rsidP="006B1559">
      <w:pPr>
        <w:rPr>
          <w:rFonts w:ascii="Open Sans" w:hAnsi="Open Sans" w:cs="Open Sans"/>
        </w:rPr>
      </w:pPr>
      <w:r w:rsidRPr="00E71EBC">
        <w:rPr>
          <w:rFonts w:ascii="Open Sans" w:hAnsi="Open Sans" w:cs="Open Sans"/>
        </w:rPr>
        <w:t>Maximum group size (including patient, family/carers and staff): ______________________</w:t>
      </w:r>
    </w:p>
    <w:p w14:paraId="60F0EB6E" w14:textId="0C9CFD11" w:rsidR="006B1559" w:rsidRPr="00E71EBC" w:rsidRDefault="00EF0B0D" w:rsidP="006B1559">
      <w:pPr>
        <w:rPr>
          <w:rFonts w:ascii="Open Sans" w:hAnsi="Open Sans" w:cs="Open Sans"/>
        </w:rPr>
      </w:pPr>
      <w:r w:rsidRPr="00E71EBC">
        <w:rPr>
          <w:rFonts w:ascii="Open Sans" w:hAnsi="Open Sans" w:cs="Open Sans"/>
        </w:rPr>
        <w:t>Approach to supporting additional needs:</w:t>
      </w:r>
      <w:r w:rsidR="006B1559" w:rsidRPr="00E71EBC">
        <w:rPr>
          <w:rFonts w:ascii="Open Sans" w:hAnsi="Open Sans" w:cs="Open Sans"/>
        </w:rPr>
        <w:t xml:space="preserve"> (e.g. mobility, sensory, communication, emotional needs)</w:t>
      </w:r>
    </w:p>
    <w:p w14:paraId="2BEDDFF4" w14:textId="26E5F801" w:rsidR="00EF0B0D" w:rsidRPr="00E71EBC" w:rsidRDefault="006B1559" w:rsidP="006B1559">
      <w:pPr>
        <w:rPr>
          <w:rFonts w:ascii="Open Sans" w:hAnsi="Open Sans" w:cs="Open Sans"/>
        </w:rPr>
      </w:pPr>
      <w:r w:rsidRPr="00E71EBC">
        <w:rPr>
          <w:rFonts w:ascii="Open Sans" w:hAnsi="Open Sans" w:cs="Open San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F0B0D" w:rsidRPr="00E71EBC">
        <w:rPr>
          <w:rFonts w:ascii="Open Sans" w:hAnsi="Open Sans" w:cs="Open Sans"/>
        </w:rPr>
        <w:br/>
      </w:r>
    </w:p>
    <w:p w14:paraId="5FB55B6C" w14:textId="77777777" w:rsidR="00EF0B0D" w:rsidRPr="00E71EBC" w:rsidRDefault="00EF0B0D" w:rsidP="006B1559">
      <w:pPr>
        <w:rPr>
          <w:rFonts w:ascii="Open Sans" w:hAnsi="Open Sans" w:cs="Open Sans"/>
          <w:b/>
          <w:bCs/>
        </w:rPr>
      </w:pPr>
      <w:r w:rsidRPr="00E71EBC">
        <w:rPr>
          <w:rFonts w:ascii="Open Sans" w:hAnsi="Open Sans" w:cs="Open Sans"/>
          <w:b/>
          <w:bCs/>
        </w:rPr>
        <w:t>4. Health, safety and risk management</w:t>
      </w:r>
    </w:p>
    <w:p w14:paraId="73DCC41B" w14:textId="21A6D43A" w:rsidR="00EF0B0D" w:rsidRPr="00E71EBC" w:rsidRDefault="00EF0B0D" w:rsidP="006B1559">
      <w:pPr>
        <w:rPr>
          <w:rFonts w:ascii="Open Sans" w:hAnsi="Open Sans" w:cs="Open Sans"/>
        </w:rPr>
      </w:pPr>
      <w:r w:rsidRPr="00E71EBC">
        <w:rPr>
          <w:rFonts w:ascii="Open Sans" w:hAnsi="Open Sans" w:cs="Open Sans"/>
        </w:rPr>
        <w:t xml:space="preserve">Local risk assessment in place for Harvey’s Lab Tours: </w:t>
      </w:r>
      <w:r w:rsidRPr="00E71EBC">
        <w:rPr>
          <w:rFonts w:ascii="Segoe UI Symbol" w:hAnsi="Segoe UI Symbol" w:cs="Segoe UI Symbol"/>
        </w:rPr>
        <w:t>☐</w:t>
      </w:r>
      <w:r w:rsidRPr="00E71EBC">
        <w:rPr>
          <w:rFonts w:ascii="Open Sans" w:hAnsi="Open Sans" w:cs="Open Sans"/>
        </w:rPr>
        <w:t xml:space="preserve"> Yes </w:t>
      </w:r>
      <w:r w:rsidRPr="00E71EBC">
        <w:rPr>
          <w:rFonts w:ascii="Segoe UI Symbol" w:hAnsi="Segoe UI Symbol" w:cs="Segoe UI Symbol"/>
        </w:rPr>
        <w:t>☐</w:t>
      </w:r>
      <w:r w:rsidRPr="00E71EBC">
        <w:rPr>
          <w:rFonts w:ascii="Open Sans" w:hAnsi="Open Sans" w:cs="Open Sans"/>
        </w:rPr>
        <w:t xml:space="preserve"> No</w:t>
      </w:r>
      <w:r w:rsidRPr="00E71EBC">
        <w:rPr>
          <w:rFonts w:ascii="Open Sans" w:hAnsi="Open Sans" w:cs="Open Sans"/>
        </w:rPr>
        <w:br/>
        <w:t>(Location/reference of document:)</w:t>
      </w:r>
    </w:p>
    <w:p w14:paraId="775C32E5" w14:textId="77777777" w:rsidR="00EF0B0D" w:rsidRPr="00E71EBC" w:rsidRDefault="00EF0B0D" w:rsidP="006B1559">
      <w:pPr>
        <w:rPr>
          <w:rFonts w:ascii="Open Sans" w:hAnsi="Open Sans" w:cs="Open Sans"/>
        </w:rPr>
      </w:pPr>
      <w:r w:rsidRPr="00E71EBC">
        <w:rPr>
          <w:rFonts w:ascii="Open Sans" w:hAnsi="Open Sans" w:cs="Open Sans"/>
        </w:rPr>
        <w:t xml:space="preserve">PPE required: </w:t>
      </w:r>
      <w:r w:rsidRPr="00E71EBC">
        <w:rPr>
          <w:rFonts w:ascii="Segoe UI Symbol" w:hAnsi="Segoe UI Symbol" w:cs="Segoe UI Symbol"/>
        </w:rPr>
        <w:t>☐</w:t>
      </w:r>
      <w:r w:rsidRPr="00E71EBC">
        <w:rPr>
          <w:rFonts w:ascii="Open Sans" w:hAnsi="Open Sans" w:cs="Open Sans"/>
        </w:rPr>
        <w:t xml:space="preserve"> Yes </w:t>
      </w:r>
      <w:r w:rsidRPr="00E71EBC">
        <w:rPr>
          <w:rFonts w:ascii="Segoe UI Symbol" w:hAnsi="Segoe UI Symbol" w:cs="Segoe UI Symbol"/>
        </w:rPr>
        <w:t>☐</w:t>
      </w:r>
      <w:r w:rsidRPr="00E71EBC">
        <w:rPr>
          <w:rFonts w:ascii="Open Sans" w:hAnsi="Open Sans" w:cs="Open Sans"/>
        </w:rPr>
        <w:t xml:space="preserve"> No</w:t>
      </w:r>
      <w:r w:rsidRPr="00E71EBC">
        <w:rPr>
          <w:rFonts w:ascii="Open Sans" w:hAnsi="Open Sans" w:cs="Open Sans"/>
        </w:rPr>
        <w:br/>
        <w:t>If yes, specify:</w:t>
      </w:r>
    </w:p>
    <w:p w14:paraId="63E80732" w14:textId="77777777" w:rsidR="006B1559" w:rsidRPr="00E71EBC" w:rsidRDefault="006B1559" w:rsidP="006B1559">
      <w:pPr>
        <w:rPr>
          <w:rFonts w:ascii="Open Sans" w:hAnsi="Open Sans" w:cs="Open Sans"/>
        </w:rPr>
      </w:pPr>
    </w:p>
    <w:p w14:paraId="27197B65" w14:textId="77777777" w:rsidR="00EF0B0D" w:rsidRPr="00E71EBC" w:rsidRDefault="00EF0B0D" w:rsidP="006B1559">
      <w:pPr>
        <w:rPr>
          <w:rFonts w:ascii="Open Sans" w:hAnsi="Open Sans" w:cs="Open Sans"/>
          <w:b/>
          <w:bCs/>
        </w:rPr>
      </w:pPr>
      <w:r w:rsidRPr="00E71EBC">
        <w:rPr>
          <w:rFonts w:ascii="Open Sans" w:hAnsi="Open Sans" w:cs="Open Sans"/>
          <w:b/>
          <w:bCs/>
        </w:rPr>
        <w:t>5. Confidentiality and consent</w:t>
      </w:r>
    </w:p>
    <w:p w14:paraId="179FA371" w14:textId="77777777" w:rsidR="00EF0B0D" w:rsidRPr="00E71EBC" w:rsidRDefault="00EF0B0D" w:rsidP="006B1559">
      <w:pPr>
        <w:rPr>
          <w:rFonts w:ascii="Open Sans" w:hAnsi="Open Sans" w:cs="Open Sans"/>
        </w:rPr>
      </w:pPr>
      <w:r w:rsidRPr="00E71EBC">
        <w:rPr>
          <w:rFonts w:ascii="Open Sans" w:hAnsi="Open Sans" w:cs="Open Sans"/>
        </w:rPr>
        <w:t xml:space="preserve">Confidentiality briefing provided to visitors: </w:t>
      </w:r>
      <w:r w:rsidRPr="00E71EBC">
        <w:rPr>
          <w:rFonts w:ascii="Segoe UI Symbol" w:hAnsi="Segoe UI Symbol" w:cs="Segoe UI Symbol"/>
        </w:rPr>
        <w:t>☐</w:t>
      </w:r>
      <w:r w:rsidRPr="00E71EBC">
        <w:rPr>
          <w:rFonts w:ascii="Open Sans" w:hAnsi="Open Sans" w:cs="Open Sans"/>
        </w:rPr>
        <w:t xml:space="preserve"> Yes </w:t>
      </w:r>
      <w:r w:rsidRPr="00E71EBC">
        <w:rPr>
          <w:rFonts w:ascii="Segoe UI Symbol" w:hAnsi="Segoe UI Symbol" w:cs="Segoe UI Symbol"/>
        </w:rPr>
        <w:t>☐</w:t>
      </w:r>
      <w:r w:rsidRPr="00E71EBC">
        <w:rPr>
          <w:rFonts w:ascii="Open Sans" w:hAnsi="Open Sans" w:cs="Open Sans"/>
        </w:rPr>
        <w:t xml:space="preserve"> No</w:t>
      </w:r>
    </w:p>
    <w:p w14:paraId="624DE00B" w14:textId="77777777" w:rsidR="00EF0B0D" w:rsidRPr="00E71EBC" w:rsidRDefault="00EF0B0D" w:rsidP="006B1559">
      <w:pPr>
        <w:rPr>
          <w:rFonts w:ascii="Open Sans" w:hAnsi="Open Sans" w:cs="Open Sans"/>
        </w:rPr>
      </w:pPr>
      <w:r w:rsidRPr="00E71EBC">
        <w:rPr>
          <w:rFonts w:ascii="Open Sans" w:hAnsi="Open Sans" w:cs="Open Sans"/>
        </w:rPr>
        <w:t>Photography / recording:</w:t>
      </w:r>
      <w:r w:rsidRPr="00E71EBC">
        <w:rPr>
          <w:rFonts w:ascii="Open Sans" w:hAnsi="Open Sans" w:cs="Open Sans"/>
        </w:rPr>
        <w:br/>
      </w:r>
      <w:r w:rsidRPr="00E71EBC">
        <w:rPr>
          <w:rFonts w:ascii="Segoe UI Symbol" w:hAnsi="Segoe UI Symbol" w:cs="Segoe UI Symbol"/>
        </w:rPr>
        <w:t>☐</w:t>
      </w:r>
      <w:r w:rsidRPr="00E71EBC">
        <w:rPr>
          <w:rFonts w:ascii="Open Sans" w:hAnsi="Open Sans" w:cs="Open Sans"/>
        </w:rPr>
        <w:t xml:space="preserve"> Not permitted</w:t>
      </w:r>
      <w:r w:rsidRPr="00E71EBC">
        <w:rPr>
          <w:rFonts w:ascii="Open Sans" w:hAnsi="Open Sans" w:cs="Open Sans"/>
        </w:rPr>
        <w:br/>
      </w:r>
      <w:r w:rsidRPr="00E71EBC">
        <w:rPr>
          <w:rFonts w:ascii="Segoe UI Symbol" w:hAnsi="Segoe UI Symbol" w:cs="Segoe UI Symbol"/>
        </w:rPr>
        <w:t>☐</w:t>
      </w:r>
      <w:r w:rsidRPr="00E71EBC">
        <w:rPr>
          <w:rFonts w:ascii="Open Sans" w:hAnsi="Open Sans" w:cs="Open Sans"/>
        </w:rPr>
        <w:t xml:space="preserve"> Permitted in line with local policy</w:t>
      </w:r>
      <w:r w:rsidRPr="00E71EBC">
        <w:rPr>
          <w:rFonts w:ascii="Open Sans" w:hAnsi="Open Sans" w:cs="Open Sans"/>
        </w:rPr>
        <w:br/>
      </w:r>
      <w:r w:rsidRPr="00E71EBC">
        <w:rPr>
          <w:rFonts w:ascii="Segoe UI Symbol" w:hAnsi="Segoe UI Symbol" w:cs="Segoe UI Symbol"/>
        </w:rPr>
        <w:t>☐</w:t>
      </w:r>
      <w:r w:rsidRPr="00E71EBC">
        <w:rPr>
          <w:rFonts w:ascii="Open Sans" w:hAnsi="Open Sans" w:cs="Open Sans"/>
        </w:rPr>
        <w:t xml:space="preserve"> Restricted (details): ___________________________________________</w:t>
      </w:r>
    </w:p>
    <w:p w14:paraId="6098F676" w14:textId="77777777" w:rsidR="00EF0B0D" w:rsidRPr="00E71EBC" w:rsidRDefault="00EF0B0D" w:rsidP="006B1559">
      <w:pPr>
        <w:rPr>
          <w:rFonts w:ascii="Open Sans" w:hAnsi="Open Sans" w:cs="Open Sans"/>
        </w:rPr>
      </w:pPr>
      <w:r w:rsidRPr="00E71EBC">
        <w:rPr>
          <w:rFonts w:ascii="Open Sans" w:hAnsi="Open Sans" w:cs="Open Sans"/>
        </w:rPr>
        <w:t xml:space="preserve">Photography/media consent form available: </w:t>
      </w:r>
      <w:r w:rsidRPr="00E71EBC">
        <w:rPr>
          <w:rFonts w:ascii="Segoe UI Symbol" w:hAnsi="Segoe UI Symbol" w:cs="Segoe UI Symbol"/>
        </w:rPr>
        <w:t>☐</w:t>
      </w:r>
      <w:r w:rsidRPr="00E71EBC">
        <w:rPr>
          <w:rFonts w:ascii="Open Sans" w:hAnsi="Open Sans" w:cs="Open Sans"/>
        </w:rPr>
        <w:t xml:space="preserve"> Yes </w:t>
      </w:r>
      <w:r w:rsidRPr="00E71EBC">
        <w:rPr>
          <w:rFonts w:ascii="Segoe UI Symbol" w:hAnsi="Segoe UI Symbol" w:cs="Segoe UI Symbol"/>
        </w:rPr>
        <w:t>☐</w:t>
      </w:r>
      <w:r w:rsidRPr="00E71EBC">
        <w:rPr>
          <w:rFonts w:ascii="Open Sans" w:hAnsi="Open Sans" w:cs="Open Sans"/>
        </w:rPr>
        <w:t xml:space="preserve"> No</w:t>
      </w:r>
    </w:p>
    <w:p w14:paraId="512E2BB8" w14:textId="77777777" w:rsidR="006B1559" w:rsidRDefault="006B1559" w:rsidP="006B1559">
      <w:pPr>
        <w:rPr>
          <w:rFonts w:ascii="Open Sans" w:hAnsi="Open Sans" w:cs="Open Sans"/>
        </w:rPr>
      </w:pPr>
    </w:p>
    <w:p w14:paraId="18934BFC" w14:textId="77777777" w:rsidR="00E71EBC" w:rsidRDefault="00E71EBC" w:rsidP="006B1559">
      <w:pPr>
        <w:rPr>
          <w:rFonts w:ascii="Open Sans" w:hAnsi="Open Sans" w:cs="Open Sans"/>
        </w:rPr>
      </w:pPr>
    </w:p>
    <w:p w14:paraId="7C0B9394" w14:textId="77777777" w:rsidR="00E71EBC" w:rsidRDefault="00E71EBC" w:rsidP="006B1559">
      <w:pPr>
        <w:rPr>
          <w:rFonts w:ascii="Open Sans" w:hAnsi="Open Sans" w:cs="Open Sans"/>
        </w:rPr>
      </w:pPr>
    </w:p>
    <w:p w14:paraId="4A847F9A" w14:textId="77777777" w:rsidR="00E71EBC" w:rsidRDefault="00E71EBC" w:rsidP="006B1559">
      <w:pPr>
        <w:rPr>
          <w:rFonts w:ascii="Open Sans" w:hAnsi="Open Sans" w:cs="Open Sans"/>
        </w:rPr>
      </w:pPr>
    </w:p>
    <w:p w14:paraId="5F4AF68C" w14:textId="77777777" w:rsidR="00E71EBC" w:rsidRDefault="00E71EBC" w:rsidP="006B1559">
      <w:pPr>
        <w:rPr>
          <w:rFonts w:ascii="Open Sans" w:hAnsi="Open Sans" w:cs="Open Sans"/>
        </w:rPr>
      </w:pPr>
    </w:p>
    <w:p w14:paraId="3034A542" w14:textId="77777777" w:rsidR="00E71EBC" w:rsidRPr="00E71EBC" w:rsidRDefault="00E71EBC" w:rsidP="006B1559">
      <w:pPr>
        <w:rPr>
          <w:rFonts w:ascii="Open Sans" w:hAnsi="Open Sans" w:cs="Open Sans"/>
        </w:rPr>
      </w:pPr>
    </w:p>
    <w:p w14:paraId="6733FF5B" w14:textId="77777777" w:rsidR="00EF0B0D" w:rsidRPr="00E71EBC" w:rsidRDefault="00EF0B0D" w:rsidP="006B1559">
      <w:pPr>
        <w:rPr>
          <w:rFonts w:ascii="Open Sans" w:hAnsi="Open Sans" w:cs="Open Sans"/>
          <w:b/>
          <w:bCs/>
        </w:rPr>
      </w:pPr>
      <w:r w:rsidRPr="00E71EBC">
        <w:rPr>
          <w:rFonts w:ascii="Open Sans" w:hAnsi="Open Sans" w:cs="Open Sans"/>
          <w:b/>
          <w:bCs/>
        </w:rPr>
        <w:t>6. Clinical priority and operational protection</w:t>
      </w:r>
    </w:p>
    <w:p w14:paraId="50D834E0" w14:textId="77777777" w:rsidR="00EF0B0D" w:rsidRPr="00E71EBC" w:rsidRDefault="00EF0B0D" w:rsidP="006B1559">
      <w:pPr>
        <w:rPr>
          <w:rFonts w:ascii="Open Sans" w:hAnsi="Open Sans" w:cs="Open Sans"/>
        </w:rPr>
      </w:pPr>
      <w:r w:rsidRPr="00E71EBC">
        <w:rPr>
          <w:rFonts w:ascii="Open Sans" w:hAnsi="Open Sans" w:cs="Open Sans"/>
        </w:rPr>
        <w:t>Tours will be planned and delivered so that:</w:t>
      </w:r>
    </w:p>
    <w:p w14:paraId="11716805" w14:textId="77777777" w:rsidR="00EF0B0D" w:rsidRPr="00E71EBC" w:rsidRDefault="00EF0B0D" w:rsidP="006B1559">
      <w:pPr>
        <w:rPr>
          <w:rFonts w:ascii="Open Sans" w:hAnsi="Open Sans" w:cs="Open Sans"/>
        </w:rPr>
      </w:pPr>
      <w:r w:rsidRPr="00E71EBC">
        <w:rPr>
          <w:rFonts w:ascii="Open Sans" w:hAnsi="Open Sans" w:cs="Open Sans"/>
        </w:rPr>
        <w:t>Routine and urgent patient testing always takes priority</w:t>
      </w:r>
    </w:p>
    <w:p w14:paraId="46B037D8" w14:textId="77777777" w:rsidR="00EF0B0D" w:rsidRPr="00E71EBC" w:rsidRDefault="00EF0B0D" w:rsidP="006B1559">
      <w:pPr>
        <w:rPr>
          <w:rFonts w:ascii="Open Sans" w:hAnsi="Open Sans" w:cs="Open Sans"/>
        </w:rPr>
      </w:pPr>
      <w:r w:rsidRPr="00E71EBC">
        <w:rPr>
          <w:rFonts w:ascii="Open Sans" w:hAnsi="Open Sans" w:cs="Open Sans"/>
        </w:rPr>
        <w:t>Tours may be paused, redirected or stopped if required</w:t>
      </w:r>
    </w:p>
    <w:p w14:paraId="715B43DD" w14:textId="77777777" w:rsidR="00EF0B0D" w:rsidRPr="00E71EBC" w:rsidRDefault="00EF0B0D" w:rsidP="006B1559">
      <w:pPr>
        <w:rPr>
          <w:rFonts w:ascii="Open Sans" w:hAnsi="Open Sans" w:cs="Open Sans"/>
        </w:rPr>
      </w:pPr>
      <w:r w:rsidRPr="00E71EBC">
        <w:rPr>
          <w:rFonts w:ascii="Open Sans" w:hAnsi="Open Sans" w:cs="Open Sans"/>
        </w:rPr>
        <w:t>Laboratory workflows and turnaround times are protected</w:t>
      </w:r>
    </w:p>
    <w:p w14:paraId="3F508960" w14:textId="6F347FB0" w:rsidR="006B1559" w:rsidRDefault="00EF0B0D" w:rsidP="006B1559">
      <w:pPr>
        <w:rPr>
          <w:rFonts w:ascii="Open Sans" w:hAnsi="Open Sans" w:cs="Open Sans"/>
        </w:rPr>
      </w:pPr>
      <w:r w:rsidRPr="00E71EBC">
        <w:rPr>
          <w:rFonts w:ascii="Segoe UI Symbol" w:hAnsi="Segoe UI Symbol" w:cs="Segoe UI Symbol"/>
        </w:rPr>
        <w:t>☐</w:t>
      </w:r>
      <w:r w:rsidRPr="00E71EBC">
        <w:rPr>
          <w:rFonts w:ascii="Open Sans" w:hAnsi="Open Sans" w:cs="Open Sans"/>
        </w:rPr>
        <w:t xml:space="preserve"> Confirmed</w:t>
      </w:r>
    </w:p>
    <w:p w14:paraId="257AEFE6" w14:textId="77777777" w:rsidR="00E71EBC" w:rsidRPr="00E71EBC" w:rsidRDefault="00E71EBC" w:rsidP="006B1559">
      <w:pPr>
        <w:rPr>
          <w:rFonts w:ascii="Open Sans" w:hAnsi="Open Sans" w:cs="Open Sans"/>
        </w:rPr>
      </w:pPr>
    </w:p>
    <w:p w14:paraId="31ABC3DA" w14:textId="77777777" w:rsidR="00EF0B0D" w:rsidRPr="00E71EBC" w:rsidRDefault="00EF0B0D" w:rsidP="006B1559">
      <w:pPr>
        <w:rPr>
          <w:rFonts w:ascii="Open Sans" w:hAnsi="Open Sans" w:cs="Open Sans"/>
          <w:b/>
          <w:bCs/>
        </w:rPr>
      </w:pPr>
      <w:r w:rsidRPr="00E71EBC">
        <w:rPr>
          <w:rFonts w:ascii="Open Sans" w:hAnsi="Open Sans" w:cs="Open Sans"/>
          <w:b/>
          <w:bCs/>
        </w:rPr>
        <w:t>7. Communication and Oversight</w:t>
      </w:r>
    </w:p>
    <w:p w14:paraId="25854DA6" w14:textId="77777777" w:rsidR="00EF0B0D" w:rsidRPr="00E71EBC" w:rsidRDefault="00EF0B0D" w:rsidP="006B1559">
      <w:pPr>
        <w:rPr>
          <w:rFonts w:ascii="Open Sans" w:hAnsi="Open Sans" w:cs="Open Sans"/>
        </w:rPr>
      </w:pPr>
      <w:r w:rsidRPr="00E71EBC">
        <w:rPr>
          <w:rFonts w:ascii="Open Sans" w:hAnsi="Open Sans" w:cs="Open Sans"/>
        </w:rPr>
        <w:t xml:space="preserve">Local management aware and supportive of tours: </w:t>
      </w:r>
      <w:r w:rsidRPr="00E71EBC">
        <w:rPr>
          <w:rFonts w:ascii="Segoe UI Symbol" w:hAnsi="Segoe UI Symbol" w:cs="Segoe UI Symbol"/>
        </w:rPr>
        <w:t>☐</w:t>
      </w:r>
      <w:r w:rsidRPr="00E71EBC">
        <w:rPr>
          <w:rFonts w:ascii="Open Sans" w:hAnsi="Open Sans" w:cs="Open Sans"/>
        </w:rPr>
        <w:t xml:space="preserve"> Yes </w:t>
      </w:r>
      <w:r w:rsidRPr="00E71EBC">
        <w:rPr>
          <w:rFonts w:ascii="Segoe UI Symbol" w:hAnsi="Segoe UI Symbol" w:cs="Segoe UI Symbol"/>
        </w:rPr>
        <w:t>☐</w:t>
      </w:r>
      <w:r w:rsidRPr="00E71EBC">
        <w:rPr>
          <w:rFonts w:ascii="Open Sans" w:hAnsi="Open Sans" w:cs="Open Sans"/>
        </w:rPr>
        <w:t xml:space="preserve"> No</w:t>
      </w:r>
    </w:p>
    <w:p w14:paraId="0600AFC7" w14:textId="77777777" w:rsidR="00EF0B0D" w:rsidRPr="00E71EBC" w:rsidRDefault="00EF0B0D" w:rsidP="006B1559">
      <w:pPr>
        <w:rPr>
          <w:rFonts w:ascii="Open Sans" w:hAnsi="Open Sans" w:cs="Open Sans"/>
        </w:rPr>
      </w:pPr>
      <w:r w:rsidRPr="00E71EBC">
        <w:rPr>
          <w:rFonts w:ascii="Open Sans" w:hAnsi="Open Sans" w:cs="Open Sans"/>
        </w:rPr>
        <w:t xml:space="preserve">Communications team informed (if applicable): </w:t>
      </w:r>
      <w:r w:rsidRPr="00E71EBC">
        <w:rPr>
          <w:rFonts w:ascii="Segoe UI Symbol" w:hAnsi="Segoe UI Symbol" w:cs="Segoe UI Symbol"/>
        </w:rPr>
        <w:t>☐</w:t>
      </w:r>
      <w:r w:rsidRPr="00E71EBC">
        <w:rPr>
          <w:rFonts w:ascii="Open Sans" w:hAnsi="Open Sans" w:cs="Open Sans"/>
        </w:rPr>
        <w:t xml:space="preserve"> Yes </w:t>
      </w:r>
      <w:r w:rsidRPr="00E71EBC">
        <w:rPr>
          <w:rFonts w:ascii="Segoe UI Symbol" w:hAnsi="Segoe UI Symbol" w:cs="Segoe UI Symbol"/>
        </w:rPr>
        <w:t>☐</w:t>
      </w:r>
      <w:r w:rsidRPr="00E71EBC">
        <w:rPr>
          <w:rFonts w:ascii="Open Sans" w:hAnsi="Open Sans" w:cs="Open Sans"/>
        </w:rPr>
        <w:t xml:space="preserve"> No</w:t>
      </w:r>
    </w:p>
    <w:p w14:paraId="21855E27" w14:textId="18288C84" w:rsidR="00EF0B0D" w:rsidRPr="00E71EBC" w:rsidRDefault="00EF0B0D" w:rsidP="006B1559">
      <w:pPr>
        <w:rPr>
          <w:rFonts w:ascii="Open Sans" w:hAnsi="Open Sans" w:cs="Open Sans"/>
        </w:rPr>
      </w:pPr>
      <w:r w:rsidRPr="00E71EBC">
        <w:rPr>
          <w:rFonts w:ascii="Open Sans" w:hAnsi="Open Sans" w:cs="Open Sans"/>
        </w:rPr>
        <w:t xml:space="preserve">Process in place for collecting feedback and learning: </w:t>
      </w:r>
      <w:r w:rsidRPr="00E71EBC">
        <w:rPr>
          <w:rFonts w:ascii="Segoe UI Symbol" w:hAnsi="Segoe UI Symbol" w:cs="Segoe UI Symbol"/>
        </w:rPr>
        <w:t>☐</w:t>
      </w:r>
      <w:r w:rsidRPr="00E71EBC">
        <w:rPr>
          <w:rFonts w:ascii="Open Sans" w:hAnsi="Open Sans" w:cs="Open Sans"/>
        </w:rPr>
        <w:t xml:space="preserve"> Yes </w:t>
      </w:r>
      <w:r w:rsidRPr="00E71EBC">
        <w:rPr>
          <w:rFonts w:ascii="Segoe UI Symbol" w:hAnsi="Segoe UI Symbol" w:cs="Segoe UI Symbol"/>
        </w:rPr>
        <w:t>☐</w:t>
      </w:r>
      <w:r w:rsidRPr="00E71EBC">
        <w:rPr>
          <w:rFonts w:ascii="Open Sans" w:hAnsi="Open Sans" w:cs="Open Sans"/>
        </w:rPr>
        <w:t xml:space="preserve"> No</w:t>
      </w:r>
    </w:p>
    <w:p w14:paraId="6018AC42" w14:textId="77777777" w:rsidR="006B1559" w:rsidRPr="00E71EBC" w:rsidRDefault="006B1559" w:rsidP="006B1559">
      <w:pPr>
        <w:rPr>
          <w:rFonts w:ascii="Open Sans" w:hAnsi="Open Sans" w:cs="Open Sans"/>
        </w:rPr>
      </w:pPr>
    </w:p>
    <w:p w14:paraId="310B92D0" w14:textId="66A822BC" w:rsidR="00EF0B0D" w:rsidRPr="00E71EBC" w:rsidRDefault="00EF0B0D" w:rsidP="006B1559">
      <w:pPr>
        <w:rPr>
          <w:rFonts w:ascii="Open Sans" w:hAnsi="Open Sans" w:cs="Open Sans"/>
          <w:b/>
          <w:bCs/>
        </w:rPr>
      </w:pPr>
      <w:r w:rsidRPr="00E71EBC">
        <w:rPr>
          <w:rFonts w:ascii="Open Sans" w:hAnsi="Open Sans" w:cs="Open Sans"/>
          <w:b/>
          <w:bCs/>
        </w:rPr>
        <w:t>8. Review and oversight</w:t>
      </w:r>
    </w:p>
    <w:p w14:paraId="240C10D4" w14:textId="77777777" w:rsidR="00EF0B0D" w:rsidRPr="00E71EBC" w:rsidRDefault="00EF0B0D" w:rsidP="006B1559">
      <w:pPr>
        <w:rPr>
          <w:rFonts w:ascii="Open Sans" w:hAnsi="Open Sans" w:cs="Open Sans"/>
        </w:rPr>
      </w:pPr>
      <w:r w:rsidRPr="00E71EBC">
        <w:rPr>
          <w:rFonts w:ascii="Open Sans" w:hAnsi="Open Sans" w:cs="Open Sans"/>
        </w:rPr>
        <w:t>This governance approval applies to:</w:t>
      </w:r>
      <w:r w:rsidRPr="00E71EBC">
        <w:rPr>
          <w:rFonts w:ascii="Open Sans" w:hAnsi="Open Sans" w:cs="Open Sans"/>
        </w:rPr>
        <w:br/>
      </w:r>
      <w:r w:rsidRPr="00E71EBC">
        <w:rPr>
          <w:rFonts w:ascii="Segoe UI Symbol" w:hAnsi="Segoe UI Symbol" w:cs="Segoe UI Symbol"/>
        </w:rPr>
        <w:t>☐</w:t>
      </w:r>
      <w:r w:rsidRPr="00E71EBC">
        <w:rPr>
          <w:rFonts w:ascii="Open Sans" w:hAnsi="Open Sans" w:cs="Open Sans"/>
        </w:rPr>
        <w:t xml:space="preserve"> All Harvey’s Lab Tours at this site (within scope described above)</w:t>
      </w:r>
    </w:p>
    <w:p w14:paraId="7DEE51A1" w14:textId="77777777" w:rsidR="00EF0B0D" w:rsidRPr="00E71EBC" w:rsidRDefault="00EF0B0D" w:rsidP="006B1559">
      <w:pPr>
        <w:rPr>
          <w:rFonts w:ascii="Open Sans" w:hAnsi="Open Sans" w:cs="Open Sans"/>
        </w:rPr>
      </w:pPr>
      <w:r w:rsidRPr="00E71EBC">
        <w:rPr>
          <w:rFonts w:ascii="Open Sans" w:hAnsi="Open Sans" w:cs="Open Sans"/>
        </w:rPr>
        <w:t>Review frequency:</w:t>
      </w:r>
      <w:r w:rsidRPr="00E71EBC">
        <w:rPr>
          <w:rFonts w:ascii="Open Sans" w:hAnsi="Open Sans" w:cs="Open Sans"/>
        </w:rPr>
        <w:br/>
      </w:r>
      <w:r w:rsidRPr="00E71EBC">
        <w:rPr>
          <w:rFonts w:ascii="Segoe UI Symbol" w:hAnsi="Segoe UI Symbol" w:cs="Segoe UI Symbol"/>
        </w:rPr>
        <w:t>☐</w:t>
      </w:r>
      <w:r w:rsidRPr="00E71EBC">
        <w:rPr>
          <w:rFonts w:ascii="Open Sans" w:hAnsi="Open Sans" w:cs="Open Sans"/>
        </w:rPr>
        <w:t xml:space="preserve"> Annually</w:t>
      </w:r>
      <w:r w:rsidRPr="00E71EBC">
        <w:rPr>
          <w:rFonts w:ascii="Open Sans" w:hAnsi="Open Sans" w:cs="Open Sans"/>
        </w:rPr>
        <w:br/>
      </w:r>
      <w:r w:rsidRPr="00E71EBC">
        <w:rPr>
          <w:rFonts w:ascii="Segoe UI Symbol" w:hAnsi="Segoe UI Symbol" w:cs="Segoe UI Symbol"/>
        </w:rPr>
        <w:t>☐</w:t>
      </w:r>
      <w:r w:rsidRPr="00E71EBC">
        <w:rPr>
          <w:rFonts w:ascii="Open Sans" w:hAnsi="Open Sans" w:cs="Open Sans"/>
        </w:rPr>
        <w:t xml:space="preserve"> Following incidents or significant changes</w:t>
      </w:r>
    </w:p>
    <w:p w14:paraId="214D886A" w14:textId="77777777" w:rsidR="006B1559" w:rsidRPr="00E71EBC" w:rsidRDefault="006B1559" w:rsidP="006B1559">
      <w:pPr>
        <w:rPr>
          <w:rFonts w:ascii="Open Sans" w:hAnsi="Open Sans" w:cs="Open Sans"/>
        </w:rPr>
      </w:pPr>
    </w:p>
    <w:p w14:paraId="3ABE8BAB" w14:textId="2DAB7A54" w:rsidR="00EF0B0D" w:rsidRPr="00E71EBC" w:rsidRDefault="00EF0B0D" w:rsidP="006B1559">
      <w:pPr>
        <w:rPr>
          <w:rFonts w:ascii="Open Sans" w:hAnsi="Open Sans" w:cs="Open Sans"/>
          <w:b/>
          <w:bCs/>
        </w:rPr>
      </w:pPr>
      <w:r w:rsidRPr="00E71EBC">
        <w:rPr>
          <w:rFonts w:ascii="Open Sans" w:hAnsi="Open Sans" w:cs="Open Sans"/>
          <w:b/>
          <w:bCs/>
        </w:rPr>
        <w:t>9. Approval and sign-off</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25"/>
        <w:gridCol w:w="2907"/>
        <w:gridCol w:w="2410"/>
        <w:gridCol w:w="1134"/>
      </w:tblGrid>
      <w:tr w:rsidR="00EF0B0D" w:rsidRPr="00E71EBC" w14:paraId="4C580F65" w14:textId="77777777" w:rsidTr="00EF0B0D">
        <w:trPr>
          <w:tblHeader/>
        </w:trPr>
        <w:tc>
          <w:tcPr>
            <w:tcW w:w="0" w:type="auto"/>
            <w:vAlign w:val="center"/>
            <w:hideMark/>
          </w:tcPr>
          <w:p w14:paraId="3B00F477" w14:textId="77777777" w:rsidR="00EF0B0D" w:rsidRPr="00E71EBC" w:rsidRDefault="00EF0B0D" w:rsidP="006B1559">
            <w:pPr>
              <w:rPr>
                <w:rFonts w:ascii="Open Sans" w:hAnsi="Open Sans" w:cs="Open Sans"/>
              </w:rPr>
            </w:pPr>
            <w:r w:rsidRPr="00E71EBC">
              <w:rPr>
                <w:rFonts w:ascii="Open Sans" w:hAnsi="Open Sans" w:cs="Open Sans"/>
              </w:rPr>
              <w:t>Role</w:t>
            </w:r>
          </w:p>
        </w:tc>
        <w:tc>
          <w:tcPr>
            <w:tcW w:w="2907" w:type="dxa"/>
            <w:vAlign w:val="center"/>
            <w:hideMark/>
          </w:tcPr>
          <w:p w14:paraId="2EAF4ECD" w14:textId="77777777" w:rsidR="00EF0B0D" w:rsidRPr="00E71EBC" w:rsidRDefault="00EF0B0D" w:rsidP="006B1559">
            <w:pPr>
              <w:rPr>
                <w:rFonts w:ascii="Open Sans" w:hAnsi="Open Sans" w:cs="Open Sans"/>
              </w:rPr>
            </w:pPr>
            <w:r w:rsidRPr="00E71EBC">
              <w:rPr>
                <w:rFonts w:ascii="Open Sans" w:hAnsi="Open Sans" w:cs="Open Sans"/>
              </w:rPr>
              <w:t>Name</w:t>
            </w:r>
          </w:p>
        </w:tc>
        <w:tc>
          <w:tcPr>
            <w:tcW w:w="2410" w:type="dxa"/>
            <w:vAlign w:val="center"/>
            <w:hideMark/>
          </w:tcPr>
          <w:p w14:paraId="166ED296" w14:textId="77777777" w:rsidR="00EF0B0D" w:rsidRPr="00E71EBC" w:rsidRDefault="00EF0B0D" w:rsidP="006B1559">
            <w:pPr>
              <w:rPr>
                <w:rFonts w:ascii="Open Sans" w:hAnsi="Open Sans" w:cs="Open Sans"/>
              </w:rPr>
            </w:pPr>
            <w:r w:rsidRPr="00E71EBC">
              <w:rPr>
                <w:rFonts w:ascii="Open Sans" w:hAnsi="Open Sans" w:cs="Open Sans"/>
              </w:rPr>
              <w:t>Signature</w:t>
            </w:r>
          </w:p>
        </w:tc>
        <w:tc>
          <w:tcPr>
            <w:tcW w:w="1134" w:type="dxa"/>
            <w:vAlign w:val="center"/>
            <w:hideMark/>
          </w:tcPr>
          <w:p w14:paraId="34917C3D" w14:textId="77777777" w:rsidR="00EF0B0D" w:rsidRPr="00E71EBC" w:rsidRDefault="00EF0B0D" w:rsidP="006B1559">
            <w:pPr>
              <w:rPr>
                <w:rFonts w:ascii="Open Sans" w:hAnsi="Open Sans" w:cs="Open Sans"/>
              </w:rPr>
            </w:pPr>
            <w:r w:rsidRPr="00E71EBC">
              <w:rPr>
                <w:rFonts w:ascii="Open Sans" w:hAnsi="Open Sans" w:cs="Open Sans"/>
              </w:rPr>
              <w:t>Date</w:t>
            </w:r>
          </w:p>
        </w:tc>
      </w:tr>
      <w:tr w:rsidR="00EF0B0D" w:rsidRPr="00E71EBC" w14:paraId="5AF80844" w14:textId="77777777" w:rsidTr="00EF0B0D">
        <w:tc>
          <w:tcPr>
            <w:tcW w:w="0" w:type="auto"/>
            <w:vAlign w:val="center"/>
            <w:hideMark/>
          </w:tcPr>
          <w:p w14:paraId="69536A5C" w14:textId="77777777" w:rsidR="00EF0B0D" w:rsidRPr="00E71EBC" w:rsidRDefault="00EF0B0D" w:rsidP="006B1559">
            <w:pPr>
              <w:rPr>
                <w:rFonts w:ascii="Open Sans" w:hAnsi="Open Sans" w:cs="Open Sans"/>
              </w:rPr>
            </w:pPr>
            <w:r w:rsidRPr="00E71EBC">
              <w:rPr>
                <w:rFonts w:ascii="Open Sans" w:hAnsi="Open Sans" w:cs="Open Sans"/>
              </w:rPr>
              <w:t>Tour Lead</w:t>
            </w:r>
          </w:p>
        </w:tc>
        <w:tc>
          <w:tcPr>
            <w:tcW w:w="2907" w:type="dxa"/>
            <w:vAlign w:val="center"/>
            <w:hideMark/>
          </w:tcPr>
          <w:p w14:paraId="40242F00" w14:textId="77777777" w:rsidR="00EF0B0D" w:rsidRPr="00E71EBC" w:rsidRDefault="00EF0B0D" w:rsidP="006B1559">
            <w:pPr>
              <w:rPr>
                <w:rFonts w:ascii="Open Sans" w:hAnsi="Open Sans" w:cs="Open Sans"/>
              </w:rPr>
            </w:pPr>
          </w:p>
        </w:tc>
        <w:tc>
          <w:tcPr>
            <w:tcW w:w="2410" w:type="dxa"/>
            <w:vAlign w:val="center"/>
            <w:hideMark/>
          </w:tcPr>
          <w:p w14:paraId="472BFC33" w14:textId="77777777" w:rsidR="00EF0B0D" w:rsidRPr="00E71EBC" w:rsidRDefault="00EF0B0D" w:rsidP="006B1559">
            <w:pPr>
              <w:rPr>
                <w:rFonts w:ascii="Open Sans" w:hAnsi="Open Sans" w:cs="Open Sans"/>
              </w:rPr>
            </w:pPr>
          </w:p>
        </w:tc>
        <w:tc>
          <w:tcPr>
            <w:tcW w:w="1134" w:type="dxa"/>
            <w:vAlign w:val="center"/>
            <w:hideMark/>
          </w:tcPr>
          <w:p w14:paraId="7D770B43" w14:textId="77777777" w:rsidR="00EF0B0D" w:rsidRPr="00E71EBC" w:rsidRDefault="00EF0B0D" w:rsidP="006B1559">
            <w:pPr>
              <w:rPr>
                <w:rFonts w:ascii="Open Sans" w:hAnsi="Open Sans" w:cs="Open Sans"/>
              </w:rPr>
            </w:pPr>
          </w:p>
        </w:tc>
      </w:tr>
      <w:tr w:rsidR="00EF0B0D" w:rsidRPr="00E71EBC" w14:paraId="1E7CEFCD" w14:textId="77777777" w:rsidTr="00EF0B0D">
        <w:tc>
          <w:tcPr>
            <w:tcW w:w="0" w:type="auto"/>
            <w:vAlign w:val="center"/>
            <w:hideMark/>
          </w:tcPr>
          <w:p w14:paraId="78620D83" w14:textId="77777777" w:rsidR="00EF0B0D" w:rsidRPr="00E71EBC" w:rsidRDefault="00EF0B0D" w:rsidP="006B1559">
            <w:pPr>
              <w:rPr>
                <w:rFonts w:ascii="Open Sans" w:hAnsi="Open Sans" w:cs="Open Sans"/>
              </w:rPr>
            </w:pPr>
            <w:r w:rsidRPr="00E71EBC">
              <w:rPr>
                <w:rFonts w:ascii="Open Sans" w:hAnsi="Open Sans" w:cs="Open Sans"/>
              </w:rPr>
              <w:t>Department / Service Manager</w:t>
            </w:r>
          </w:p>
        </w:tc>
        <w:tc>
          <w:tcPr>
            <w:tcW w:w="2907" w:type="dxa"/>
            <w:vAlign w:val="center"/>
            <w:hideMark/>
          </w:tcPr>
          <w:p w14:paraId="64AD619C" w14:textId="77777777" w:rsidR="00EF0B0D" w:rsidRPr="00E71EBC" w:rsidRDefault="00EF0B0D" w:rsidP="006B1559">
            <w:pPr>
              <w:rPr>
                <w:rFonts w:ascii="Open Sans" w:hAnsi="Open Sans" w:cs="Open Sans"/>
              </w:rPr>
            </w:pPr>
          </w:p>
        </w:tc>
        <w:tc>
          <w:tcPr>
            <w:tcW w:w="2410" w:type="dxa"/>
            <w:vAlign w:val="center"/>
            <w:hideMark/>
          </w:tcPr>
          <w:p w14:paraId="6A8683CC" w14:textId="77777777" w:rsidR="00EF0B0D" w:rsidRPr="00E71EBC" w:rsidRDefault="00EF0B0D" w:rsidP="006B1559">
            <w:pPr>
              <w:rPr>
                <w:rFonts w:ascii="Open Sans" w:hAnsi="Open Sans" w:cs="Open Sans"/>
              </w:rPr>
            </w:pPr>
          </w:p>
        </w:tc>
        <w:tc>
          <w:tcPr>
            <w:tcW w:w="1134" w:type="dxa"/>
            <w:vAlign w:val="center"/>
            <w:hideMark/>
          </w:tcPr>
          <w:p w14:paraId="457B190D" w14:textId="77777777" w:rsidR="00EF0B0D" w:rsidRPr="00E71EBC" w:rsidRDefault="00EF0B0D" w:rsidP="006B1559">
            <w:pPr>
              <w:rPr>
                <w:rFonts w:ascii="Open Sans" w:hAnsi="Open Sans" w:cs="Open Sans"/>
              </w:rPr>
            </w:pPr>
          </w:p>
        </w:tc>
      </w:tr>
      <w:tr w:rsidR="00EF0B0D" w:rsidRPr="00E71EBC" w14:paraId="6869EF48" w14:textId="77777777" w:rsidTr="00EF0B0D">
        <w:tc>
          <w:tcPr>
            <w:tcW w:w="0" w:type="auto"/>
            <w:vAlign w:val="center"/>
            <w:hideMark/>
          </w:tcPr>
          <w:p w14:paraId="3A084A6A" w14:textId="77777777" w:rsidR="00EF0B0D" w:rsidRPr="00E71EBC" w:rsidRDefault="00EF0B0D" w:rsidP="006B1559">
            <w:pPr>
              <w:rPr>
                <w:rFonts w:ascii="Open Sans" w:hAnsi="Open Sans" w:cs="Open Sans"/>
              </w:rPr>
            </w:pPr>
            <w:r w:rsidRPr="00E71EBC">
              <w:rPr>
                <w:rFonts w:ascii="Open Sans" w:hAnsi="Open Sans" w:cs="Open Sans"/>
              </w:rPr>
              <w:t>Health &amp; Safety / Governance</w:t>
            </w:r>
          </w:p>
        </w:tc>
        <w:tc>
          <w:tcPr>
            <w:tcW w:w="2907" w:type="dxa"/>
            <w:vAlign w:val="center"/>
            <w:hideMark/>
          </w:tcPr>
          <w:p w14:paraId="6B1B8E29" w14:textId="77777777" w:rsidR="00EF0B0D" w:rsidRPr="00E71EBC" w:rsidRDefault="00EF0B0D" w:rsidP="006B1559">
            <w:pPr>
              <w:rPr>
                <w:rFonts w:ascii="Open Sans" w:hAnsi="Open Sans" w:cs="Open Sans"/>
              </w:rPr>
            </w:pPr>
          </w:p>
        </w:tc>
        <w:tc>
          <w:tcPr>
            <w:tcW w:w="2410" w:type="dxa"/>
            <w:vAlign w:val="center"/>
            <w:hideMark/>
          </w:tcPr>
          <w:p w14:paraId="1B29A9F1" w14:textId="77777777" w:rsidR="00EF0B0D" w:rsidRPr="00E71EBC" w:rsidRDefault="00EF0B0D" w:rsidP="006B1559">
            <w:pPr>
              <w:rPr>
                <w:rFonts w:ascii="Open Sans" w:hAnsi="Open Sans" w:cs="Open Sans"/>
              </w:rPr>
            </w:pPr>
          </w:p>
        </w:tc>
        <w:tc>
          <w:tcPr>
            <w:tcW w:w="1134" w:type="dxa"/>
            <w:vAlign w:val="center"/>
            <w:hideMark/>
          </w:tcPr>
          <w:p w14:paraId="28693D85" w14:textId="77777777" w:rsidR="00EF0B0D" w:rsidRPr="00E71EBC" w:rsidRDefault="00EF0B0D" w:rsidP="006B1559">
            <w:pPr>
              <w:rPr>
                <w:rFonts w:ascii="Open Sans" w:hAnsi="Open Sans" w:cs="Open Sans"/>
              </w:rPr>
            </w:pPr>
          </w:p>
        </w:tc>
      </w:tr>
    </w:tbl>
    <w:p w14:paraId="386BB7A5" w14:textId="77777777" w:rsidR="00EF0B0D" w:rsidRPr="00E71EBC" w:rsidRDefault="00EF0B0D" w:rsidP="006B1559">
      <w:pPr>
        <w:rPr>
          <w:rFonts w:ascii="Open Sans" w:hAnsi="Open Sans" w:cs="Open Sans"/>
        </w:rPr>
      </w:pPr>
    </w:p>
    <w:sectPr w:rsidR="00EF0B0D" w:rsidRPr="00E71EBC" w:rsidSect="006B1559">
      <w:footerReference w:type="default" r:id="rId8"/>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5CBD6" w14:textId="77777777" w:rsidR="008E0100" w:rsidRDefault="008E0100" w:rsidP="00E71EBC">
      <w:pPr>
        <w:spacing w:after="0" w:line="240" w:lineRule="auto"/>
      </w:pPr>
      <w:r>
        <w:separator/>
      </w:r>
    </w:p>
  </w:endnote>
  <w:endnote w:type="continuationSeparator" w:id="0">
    <w:p w14:paraId="615F03AD" w14:textId="77777777" w:rsidR="008E0100" w:rsidRDefault="008E0100" w:rsidP="00E71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panose1 w:val="00000000000000000000"/>
    <w:charset w:val="00"/>
    <w:family w:val="auto"/>
    <w:pitch w:val="variable"/>
    <w:sig w:usb0="E00002FF" w:usb1="4000201B" w:usb2="00000028"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732DC" w14:textId="7B18525C" w:rsidR="00E71EBC" w:rsidRPr="00BC73CD" w:rsidRDefault="00E71EBC" w:rsidP="00E71EBC">
    <w:pPr>
      <w:pStyle w:val="Footer"/>
      <w:ind w:left="-993"/>
      <w:rPr>
        <w:sz w:val="16"/>
        <w:szCs w:val="16"/>
      </w:rPr>
    </w:pPr>
    <w:r>
      <w:rPr>
        <w:sz w:val="16"/>
        <w:szCs w:val="16"/>
      </w:rPr>
      <w:t xml:space="preserve">                      </w:t>
    </w:r>
    <w:r w:rsidRPr="00BC73CD">
      <w:rPr>
        <w:sz w:val="16"/>
        <w:szCs w:val="16"/>
      </w:rPr>
      <w:t xml:space="preserve">Harvey's Lab Tours Resources – March 2026: </w:t>
    </w:r>
    <w:r>
      <w:rPr>
        <w:sz w:val="16"/>
        <w:szCs w:val="16"/>
      </w:rPr>
      <w:t xml:space="preserve">Governance form example </w:t>
    </w:r>
    <w:r>
      <w:rPr>
        <w:sz w:val="16"/>
        <w:szCs w:val="16"/>
      </w:rPr>
      <w:t xml:space="preserve">  </w:t>
    </w:r>
  </w:p>
  <w:p w14:paraId="08D4FF33" w14:textId="77777777" w:rsidR="00E71EBC" w:rsidRPr="00E71EBC" w:rsidRDefault="00E71EBC" w:rsidP="00E71E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9FF80" w14:textId="77777777" w:rsidR="008E0100" w:rsidRDefault="008E0100" w:rsidP="00E71EBC">
      <w:pPr>
        <w:spacing w:after="0" w:line="240" w:lineRule="auto"/>
      </w:pPr>
      <w:r>
        <w:separator/>
      </w:r>
    </w:p>
  </w:footnote>
  <w:footnote w:type="continuationSeparator" w:id="0">
    <w:p w14:paraId="732D6715" w14:textId="77777777" w:rsidR="008E0100" w:rsidRDefault="008E0100" w:rsidP="00E71E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464BB"/>
    <w:multiLevelType w:val="multilevel"/>
    <w:tmpl w:val="4B1E3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B61BE0"/>
    <w:multiLevelType w:val="hybridMultilevel"/>
    <w:tmpl w:val="1BECA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0CF1285"/>
    <w:multiLevelType w:val="multilevel"/>
    <w:tmpl w:val="4544A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2361857">
    <w:abstractNumId w:val="2"/>
  </w:num>
  <w:num w:numId="2" w16cid:durableId="658074026">
    <w:abstractNumId w:val="0"/>
  </w:num>
  <w:num w:numId="3" w16cid:durableId="956912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B0D"/>
    <w:rsid w:val="00356858"/>
    <w:rsid w:val="006B1559"/>
    <w:rsid w:val="006F3DB0"/>
    <w:rsid w:val="00752FCC"/>
    <w:rsid w:val="007D7A1C"/>
    <w:rsid w:val="008E0100"/>
    <w:rsid w:val="00E71EBC"/>
    <w:rsid w:val="00EF0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38587"/>
  <w15:chartTrackingRefBased/>
  <w15:docId w15:val="{52E70483-F89C-4E3A-A474-87FAC32D7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0B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0B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0B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0B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0B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0B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0B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0B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0B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0B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0B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0B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0B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0B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0B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0B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0B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0B0D"/>
    <w:rPr>
      <w:rFonts w:eastAsiaTheme="majorEastAsia" w:cstheme="majorBidi"/>
      <w:color w:val="272727" w:themeColor="text1" w:themeTint="D8"/>
    </w:rPr>
  </w:style>
  <w:style w:type="paragraph" w:styleId="Title">
    <w:name w:val="Title"/>
    <w:basedOn w:val="Normal"/>
    <w:next w:val="Normal"/>
    <w:link w:val="TitleChar"/>
    <w:uiPriority w:val="10"/>
    <w:qFormat/>
    <w:rsid w:val="00EF0B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0B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0B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0B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0B0D"/>
    <w:pPr>
      <w:spacing w:before="160"/>
      <w:jc w:val="center"/>
    </w:pPr>
    <w:rPr>
      <w:i/>
      <w:iCs/>
      <w:color w:val="404040" w:themeColor="text1" w:themeTint="BF"/>
    </w:rPr>
  </w:style>
  <w:style w:type="character" w:customStyle="1" w:styleId="QuoteChar">
    <w:name w:val="Quote Char"/>
    <w:basedOn w:val="DefaultParagraphFont"/>
    <w:link w:val="Quote"/>
    <w:uiPriority w:val="29"/>
    <w:rsid w:val="00EF0B0D"/>
    <w:rPr>
      <w:i/>
      <w:iCs/>
      <w:color w:val="404040" w:themeColor="text1" w:themeTint="BF"/>
    </w:rPr>
  </w:style>
  <w:style w:type="paragraph" w:styleId="ListParagraph">
    <w:name w:val="List Paragraph"/>
    <w:basedOn w:val="Normal"/>
    <w:uiPriority w:val="34"/>
    <w:qFormat/>
    <w:rsid w:val="00EF0B0D"/>
    <w:pPr>
      <w:ind w:left="720"/>
      <w:contextualSpacing/>
    </w:pPr>
  </w:style>
  <w:style w:type="character" w:styleId="IntenseEmphasis">
    <w:name w:val="Intense Emphasis"/>
    <w:basedOn w:val="DefaultParagraphFont"/>
    <w:uiPriority w:val="21"/>
    <w:qFormat/>
    <w:rsid w:val="00EF0B0D"/>
    <w:rPr>
      <w:i/>
      <w:iCs/>
      <w:color w:val="0F4761" w:themeColor="accent1" w:themeShade="BF"/>
    </w:rPr>
  </w:style>
  <w:style w:type="paragraph" w:styleId="IntenseQuote">
    <w:name w:val="Intense Quote"/>
    <w:basedOn w:val="Normal"/>
    <w:next w:val="Normal"/>
    <w:link w:val="IntenseQuoteChar"/>
    <w:uiPriority w:val="30"/>
    <w:qFormat/>
    <w:rsid w:val="00EF0B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0B0D"/>
    <w:rPr>
      <w:i/>
      <w:iCs/>
      <w:color w:val="0F4761" w:themeColor="accent1" w:themeShade="BF"/>
    </w:rPr>
  </w:style>
  <w:style w:type="character" w:styleId="IntenseReference">
    <w:name w:val="Intense Reference"/>
    <w:basedOn w:val="DefaultParagraphFont"/>
    <w:uiPriority w:val="32"/>
    <w:qFormat/>
    <w:rsid w:val="00EF0B0D"/>
    <w:rPr>
      <w:b/>
      <w:bCs/>
      <w:smallCaps/>
      <w:color w:val="0F4761" w:themeColor="accent1" w:themeShade="BF"/>
      <w:spacing w:val="5"/>
    </w:rPr>
  </w:style>
  <w:style w:type="paragraph" w:styleId="Header">
    <w:name w:val="header"/>
    <w:basedOn w:val="Normal"/>
    <w:link w:val="HeaderChar"/>
    <w:uiPriority w:val="99"/>
    <w:unhideWhenUsed/>
    <w:rsid w:val="00E71E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1EBC"/>
  </w:style>
  <w:style w:type="paragraph" w:styleId="Footer">
    <w:name w:val="footer"/>
    <w:basedOn w:val="Normal"/>
    <w:link w:val="FooterChar"/>
    <w:uiPriority w:val="99"/>
    <w:unhideWhenUsed/>
    <w:rsid w:val="00E71E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1E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360</Words>
  <Characters>3823</Characters>
  <Application>Microsoft Office Word</Application>
  <DocSecurity>0</DocSecurity>
  <Lines>106</Lines>
  <Paragraphs>58</Paragraphs>
  <ScaleCrop>false</ScaleCrop>
  <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Lockley</dc:creator>
  <cp:keywords/>
  <dc:description/>
  <cp:lastModifiedBy>Emma Lockley</cp:lastModifiedBy>
  <cp:revision>4</cp:revision>
  <dcterms:created xsi:type="dcterms:W3CDTF">2025-12-15T20:28:00Z</dcterms:created>
  <dcterms:modified xsi:type="dcterms:W3CDTF">2026-03-09T12:04:00Z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613e1c47-51e9-46b3-ba79-0adcb96645aa</vt:lpwstr>
  </property>
</Properties>
</file>