
<file path=[Content_Types].xml><?xml version="1.0" encoding="utf-8"?>
<Types xmlns="http://schemas.openxmlformats.org/package/2006/content-types">
  <Default Extension="8A4B3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D630" w14:textId="1DCCB4FF" w:rsidR="00632652" w:rsidRDefault="00ED7394" w:rsidP="00BC5BDA">
      <w:pPr>
        <w:jc w:val="center"/>
        <w:rPr>
          <w:b/>
          <w:bCs/>
          <w:color w:val="000000" w:themeColor="text1"/>
          <w:sz w:val="28"/>
          <w:szCs w:val="32"/>
        </w:rPr>
      </w:pPr>
      <w:r>
        <w:rPr>
          <w:noProof/>
        </w:rPr>
        <w:drawing>
          <wp:inline distT="0" distB="0" distL="0" distR="0" wp14:anchorId="0A6E36B2" wp14:editId="4135130C">
            <wp:extent cx="1851660" cy="1447800"/>
            <wp:effectExtent l="0" t="0" r="0" b="0"/>
            <wp:docPr id="13" name="Picture 4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, company name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03814" w14:textId="04237197" w:rsidR="00CC00E6" w:rsidRDefault="00CC00E6" w:rsidP="00CC00E6">
      <w:pPr>
        <w:rPr>
          <w:b/>
          <w:bCs/>
          <w:color w:val="000000" w:themeColor="text1"/>
          <w:sz w:val="28"/>
          <w:szCs w:val="32"/>
        </w:rPr>
      </w:pPr>
      <w:r w:rsidRPr="00C734F4">
        <w:rPr>
          <w:b/>
          <w:bCs/>
          <w:color w:val="000000" w:themeColor="text1"/>
          <w:sz w:val="28"/>
          <w:szCs w:val="32"/>
        </w:rPr>
        <w:t>IMMUNOLOGY</w:t>
      </w:r>
      <w:r w:rsidR="009C73DF" w:rsidRPr="00C734F4">
        <w:rPr>
          <w:b/>
          <w:bCs/>
          <w:color w:val="000000" w:themeColor="text1"/>
          <w:sz w:val="28"/>
          <w:szCs w:val="32"/>
        </w:rPr>
        <w:t xml:space="preserve"> </w:t>
      </w:r>
    </w:p>
    <w:p w14:paraId="584CB08A" w14:textId="45BAC37E" w:rsidR="005F10FC" w:rsidRDefault="005F10FC" w:rsidP="005F10FC">
      <w:pPr>
        <w:pStyle w:val="BodyText"/>
        <w:spacing w:after="0"/>
        <w:rPr>
          <w:rFonts w:ascii="Calibri" w:hAnsi="Calibri"/>
          <w:szCs w:val="24"/>
        </w:rPr>
      </w:pPr>
      <w:r w:rsidRPr="00342FA6">
        <w:rPr>
          <w:rFonts w:ascii="Calibri" w:hAnsi="Calibri"/>
          <w:szCs w:val="24"/>
        </w:rPr>
        <w:t>This is not an exhaustive or mandatory reading list</w:t>
      </w:r>
      <w:r>
        <w:rPr>
          <w:rFonts w:ascii="Calibri" w:hAnsi="Calibri"/>
          <w:szCs w:val="24"/>
        </w:rPr>
        <w:t>,</w:t>
      </w:r>
      <w:r w:rsidRPr="00342FA6">
        <w:rPr>
          <w:rFonts w:ascii="Calibri" w:hAnsi="Calibri"/>
          <w:szCs w:val="24"/>
        </w:rPr>
        <w:t xml:space="preserve"> but the following books</w:t>
      </w:r>
      <w:r>
        <w:rPr>
          <w:rFonts w:ascii="Calibri" w:hAnsi="Calibri"/>
          <w:szCs w:val="24"/>
        </w:rPr>
        <w:t>, journals and websites</w:t>
      </w:r>
      <w:r w:rsidRPr="00342FA6">
        <w:rPr>
          <w:rFonts w:ascii="Calibri" w:hAnsi="Calibri"/>
          <w:szCs w:val="24"/>
        </w:rPr>
        <w:t xml:space="preserve"> are recommended for </w:t>
      </w:r>
      <w:r>
        <w:rPr>
          <w:rFonts w:ascii="Calibri" w:hAnsi="Calibri"/>
          <w:szCs w:val="24"/>
        </w:rPr>
        <w:t>this HSD</w:t>
      </w:r>
      <w:r w:rsidRPr="00342FA6">
        <w:rPr>
          <w:rFonts w:ascii="Calibri" w:hAnsi="Calibri"/>
          <w:szCs w:val="24"/>
        </w:rPr>
        <w:t xml:space="preserve"> discipline. Candidates are also encouraged to expand their knowledge and understanding on the subject through further reading. </w:t>
      </w:r>
      <w:r>
        <w:rPr>
          <w:rFonts w:ascii="Calibri" w:hAnsi="Calibri"/>
          <w:szCs w:val="24"/>
        </w:rPr>
        <w:t>T</w:t>
      </w:r>
      <w:r w:rsidRPr="00342FA6">
        <w:rPr>
          <w:rFonts w:ascii="Calibri" w:hAnsi="Calibri"/>
          <w:szCs w:val="24"/>
        </w:rPr>
        <w:t xml:space="preserve">his list </w:t>
      </w:r>
      <w:r>
        <w:rPr>
          <w:rFonts w:ascii="Calibri" w:hAnsi="Calibri"/>
          <w:szCs w:val="24"/>
        </w:rPr>
        <w:t>will be updated regularly</w:t>
      </w:r>
      <w:r w:rsidRPr="00342FA6">
        <w:rPr>
          <w:rFonts w:ascii="Calibri" w:hAnsi="Calibri"/>
          <w:szCs w:val="24"/>
        </w:rPr>
        <w:t xml:space="preserve"> but candidates are advised that if a newer addition of a list book is available then that should be used. </w:t>
      </w:r>
    </w:p>
    <w:p w14:paraId="111D93A0" w14:textId="77777777" w:rsidR="005F10FC" w:rsidRPr="005F10FC" w:rsidRDefault="005F10FC" w:rsidP="005F10FC"/>
    <w:p w14:paraId="5EC95232" w14:textId="5AD03608" w:rsidR="004E3385" w:rsidRPr="005F10FC" w:rsidRDefault="005F10FC" w:rsidP="00CC00E6">
      <w:pPr>
        <w:rPr>
          <w:b/>
          <w:bCs/>
          <w:color w:val="000000" w:themeColor="text1"/>
        </w:rPr>
      </w:pPr>
      <w:r w:rsidRPr="005F10FC">
        <w:rPr>
          <w:b/>
          <w:bCs/>
          <w:color w:val="000000" w:themeColor="text1"/>
        </w:rPr>
        <w:t>BOOKS</w:t>
      </w:r>
    </w:p>
    <w:p w14:paraId="32335F48" w14:textId="089078A1" w:rsidR="00D46A53" w:rsidRPr="00DD15B9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bookmarkStart w:id="0" w:name="_Hlk91512202"/>
      <w:bookmarkStart w:id="1" w:name="_Toc93914695"/>
      <w:bookmarkStart w:id="2" w:name="_Toc214683449"/>
      <w:r w:rsidRPr="00DD15B9">
        <w:rPr>
          <w:color w:val="000000"/>
          <w:lang w:eastAsia="en-GB"/>
        </w:rPr>
        <w:t xml:space="preserve">Abbas A, </w:t>
      </w:r>
      <w:proofErr w:type="spellStart"/>
      <w:r w:rsidRPr="00DD15B9">
        <w:rPr>
          <w:color w:val="000000"/>
          <w:lang w:eastAsia="en-GB"/>
        </w:rPr>
        <w:t>Litchtman</w:t>
      </w:r>
      <w:proofErr w:type="spellEnd"/>
      <w:r w:rsidRPr="00DD15B9">
        <w:rPr>
          <w:color w:val="000000"/>
          <w:lang w:eastAsia="en-GB"/>
        </w:rPr>
        <w:t xml:space="preserve"> A, Pillai S. </w:t>
      </w:r>
      <w:r w:rsidRPr="00DD15B9">
        <w:rPr>
          <w:i/>
          <w:color w:val="000000"/>
          <w:lang w:eastAsia="en-GB"/>
        </w:rPr>
        <w:t xml:space="preserve">Cellular and Molecular Immunology. </w:t>
      </w:r>
      <w:r w:rsidRPr="00DD15B9">
        <w:rPr>
          <w:color w:val="000000"/>
          <w:lang w:eastAsia="en-GB"/>
        </w:rPr>
        <w:t>10</w:t>
      </w:r>
      <w:r w:rsidRPr="00DD15B9">
        <w:rPr>
          <w:color w:val="000000"/>
          <w:vertAlign w:val="superscript"/>
          <w:lang w:eastAsia="en-GB"/>
        </w:rPr>
        <w:t>th</w:t>
      </w:r>
      <w:r w:rsidRPr="00DD15B9">
        <w:rPr>
          <w:color w:val="000000"/>
          <w:lang w:eastAsia="en-GB"/>
        </w:rPr>
        <w:t xml:space="preserve"> ed. Elsev</w:t>
      </w:r>
      <w:r w:rsidR="002F525B" w:rsidRPr="00DD15B9">
        <w:rPr>
          <w:color w:val="000000"/>
          <w:lang w:eastAsia="en-GB"/>
        </w:rPr>
        <w:t>ie</w:t>
      </w:r>
      <w:r w:rsidRPr="00DD15B9">
        <w:rPr>
          <w:color w:val="000000"/>
          <w:lang w:eastAsia="en-GB"/>
        </w:rPr>
        <w:t>r; 2021.</w:t>
      </w:r>
      <w:r w:rsidRPr="00DD15B9">
        <w:rPr>
          <w:i/>
          <w:color w:val="000000"/>
          <w:lang w:eastAsia="en-GB"/>
        </w:rPr>
        <w:t xml:space="preserve"> </w:t>
      </w:r>
    </w:p>
    <w:p w14:paraId="77DB1AC7" w14:textId="77777777" w:rsidR="00D46A53" w:rsidRPr="00DD15B9" w:rsidRDefault="00D46A53" w:rsidP="00D46A53">
      <w:pPr>
        <w:autoSpaceDE w:val="0"/>
        <w:autoSpaceDN w:val="0"/>
        <w:adjustRightInd w:val="0"/>
        <w:jc w:val="both"/>
        <w:rPr>
          <w:i/>
          <w:color w:val="000000"/>
          <w:lang w:eastAsia="en-GB"/>
        </w:rPr>
      </w:pPr>
    </w:p>
    <w:p w14:paraId="2B9F4B64" w14:textId="6E20C103" w:rsidR="00D46A53" w:rsidRPr="00A40F63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A40F63">
        <w:rPr>
          <w:color w:val="000000"/>
          <w:lang w:eastAsia="en-GB"/>
        </w:rPr>
        <w:t xml:space="preserve">Abbas A, </w:t>
      </w:r>
      <w:proofErr w:type="spellStart"/>
      <w:r w:rsidRPr="00A40F63">
        <w:rPr>
          <w:color w:val="000000"/>
          <w:lang w:eastAsia="en-GB"/>
        </w:rPr>
        <w:t>Litchtman</w:t>
      </w:r>
      <w:proofErr w:type="spellEnd"/>
      <w:r w:rsidRPr="00A40F63">
        <w:rPr>
          <w:color w:val="000000"/>
          <w:lang w:eastAsia="en-GB"/>
        </w:rPr>
        <w:t xml:space="preserve"> A, Pillai S. </w:t>
      </w:r>
      <w:r w:rsidRPr="00A40F63">
        <w:rPr>
          <w:i/>
          <w:iCs/>
          <w:color w:val="000000"/>
          <w:lang w:eastAsia="en-GB"/>
        </w:rPr>
        <w:t>Basic Immunology: Functions and Disorders of the Immune System</w:t>
      </w:r>
      <w:r w:rsidRPr="00A40F63">
        <w:rPr>
          <w:color w:val="000000"/>
          <w:lang w:eastAsia="en-GB"/>
        </w:rPr>
        <w:t xml:space="preserve">. </w:t>
      </w:r>
      <w:r w:rsidR="003B0406" w:rsidRPr="00A40F63">
        <w:rPr>
          <w:color w:val="000000"/>
          <w:lang w:eastAsia="en-GB"/>
        </w:rPr>
        <w:t>7</w:t>
      </w:r>
      <w:r w:rsidRPr="00A40F63">
        <w:rPr>
          <w:color w:val="000000"/>
          <w:vertAlign w:val="superscript"/>
          <w:lang w:eastAsia="en-GB"/>
        </w:rPr>
        <w:t>th</w:t>
      </w:r>
      <w:r w:rsidRPr="00A40F63">
        <w:rPr>
          <w:color w:val="000000"/>
          <w:lang w:eastAsia="en-GB"/>
        </w:rPr>
        <w:t xml:space="preserve"> ed. Elsevier; 20</w:t>
      </w:r>
      <w:r w:rsidR="003B0406" w:rsidRPr="00A40F63">
        <w:rPr>
          <w:color w:val="000000"/>
          <w:lang w:eastAsia="en-GB"/>
        </w:rPr>
        <w:t>23</w:t>
      </w:r>
      <w:r w:rsidRPr="00A40F63">
        <w:rPr>
          <w:color w:val="000000"/>
          <w:lang w:eastAsia="en-GB"/>
        </w:rPr>
        <w:t xml:space="preserve">. </w:t>
      </w:r>
    </w:p>
    <w:p w14:paraId="0CF249E9" w14:textId="460A25BE" w:rsidR="0091702C" w:rsidRPr="00A40F63" w:rsidRDefault="0091702C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0E56C969" w14:textId="0D51DE85" w:rsidR="0091702C" w:rsidRPr="00A40F63" w:rsidRDefault="0091702C" w:rsidP="0091702C">
      <w:r w:rsidRPr="00A40F63">
        <w:t xml:space="preserve">Blann A, Ahmed N. </w:t>
      </w:r>
      <w:r w:rsidRPr="00A40F63">
        <w:rPr>
          <w:i/>
          <w:iCs/>
        </w:rPr>
        <w:t>Blood Science: Principles and Pathology</w:t>
      </w:r>
      <w:r w:rsidRPr="00A40F63">
        <w:t>. 2</w:t>
      </w:r>
      <w:r w:rsidRPr="00A40F63">
        <w:rPr>
          <w:vertAlign w:val="superscript"/>
        </w:rPr>
        <w:t>nd</w:t>
      </w:r>
      <w:r w:rsidRPr="00A40F63">
        <w:t xml:space="preserve"> ed. Wiley; 2022.</w:t>
      </w:r>
    </w:p>
    <w:p w14:paraId="191C01FD" w14:textId="77777777" w:rsidR="00D46A53" w:rsidRPr="00A40F63" w:rsidRDefault="00D46A53" w:rsidP="00D46A53">
      <w:pPr>
        <w:ind w:left="15"/>
        <w:rPr>
          <w:color w:val="000000"/>
        </w:rPr>
      </w:pPr>
    </w:p>
    <w:p w14:paraId="782CD1AC" w14:textId="5A912F26" w:rsidR="006A0ADB" w:rsidRDefault="006A0ADB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A40F63">
        <w:rPr>
          <w:color w:val="000000"/>
          <w:lang w:eastAsia="en-GB"/>
        </w:rPr>
        <w:t xml:space="preserve">Bernstein JA. (ed.) </w:t>
      </w:r>
      <w:r w:rsidRPr="00A40F63">
        <w:rPr>
          <w:i/>
          <w:iCs/>
          <w:color w:val="000000"/>
          <w:lang w:eastAsia="en-GB"/>
        </w:rPr>
        <w:t xml:space="preserve">Primary and Secondary Immunodeficiency: A Case-Based Guide to Evaluation and Management. </w:t>
      </w:r>
      <w:r w:rsidRPr="00A40F63">
        <w:rPr>
          <w:color w:val="000000"/>
          <w:lang w:eastAsia="en-GB"/>
        </w:rPr>
        <w:t>Springer; 2021.</w:t>
      </w:r>
    </w:p>
    <w:p w14:paraId="17AE74D3" w14:textId="77777777" w:rsidR="006A0ADB" w:rsidRDefault="006A0ADB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62850566" w14:textId="41B4040E" w:rsidR="00D46A53" w:rsidRPr="002759FB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2759FB">
        <w:rPr>
          <w:color w:val="000000"/>
          <w:lang w:eastAsia="en-GB"/>
        </w:rPr>
        <w:t>Detrick B, Hamilton RG, Schmitz J</w:t>
      </w:r>
      <w:r w:rsidR="0096275B" w:rsidRPr="002759FB">
        <w:rPr>
          <w:color w:val="000000"/>
          <w:lang w:eastAsia="en-GB"/>
        </w:rPr>
        <w:t xml:space="preserve"> (eds.)</w:t>
      </w:r>
      <w:r w:rsidRPr="002759FB">
        <w:rPr>
          <w:color w:val="000000"/>
          <w:lang w:eastAsia="en-GB"/>
        </w:rPr>
        <w:t xml:space="preserve">. </w:t>
      </w:r>
      <w:r w:rsidRPr="002759FB">
        <w:rPr>
          <w:bCs/>
          <w:i/>
          <w:color w:val="000000"/>
          <w:lang w:eastAsia="en-GB"/>
        </w:rPr>
        <w:t xml:space="preserve">Manual of Molecular and Clinical Laboratory Immunology. </w:t>
      </w:r>
      <w:r w:rsidR="0096275B" w:rsidRPr="002759FB">
        <w:rPr>
          <w:bCs/>
          <w:color w:val="000000"/>
          <w:lang w:eastAsia="en-GB"/>
        </w:rPr>
        <w:t>9</w:t>
      </w:r>
      <w:r w:rsidRPr="002759FB">
        <w:rPr>
          <w:bCs/>
          <w:color w:val="000000"/>
          <w:vertAlign w:val="superscript"/>
          <w:lang w:eastAsia="en-GB"/>
        </w:rPr>
        <w:t>th</w:t>
      </w:r>
      <w:r w:rsidRPr="002759FB">
        <w:rPr>
          <w:bCs/>
          <w:color w:val="000000"/>
          <w:lang w:eastAsia="en-GB"/>
        </w:rPr>
        <w:t xml:space="preserve"> ed.</w:t>
      </w:r>
      <w:r w:rsidRPr="002759FB">
        <w:rPr>
          <w:b/>
          <w:bCs/>
          <w:color w:val="000000"/>
          <w:lang w:eastAsia="en-GB"/>
        </w:rPr>
        <w:t xml:space="preserve"> </w:t>
      </w:r>
      <w:r w:rsidRPr="002759FB">
        <w:rPr>
          <w:color w:val="000000"/>
          <w:lang w:eastAsia="en-GB"/>
        </w:rPr>
        <w:t>American Society for Microbiology; 20</w:t>
      </w:r>
      <w:r w:rsidR="0096275B" w:rsidRPr="002759FB">
        <w:rPr>
          <w:color w:val="000000"/>
          <w:lang w:eastAsia="en-GB"/>
        </w:rPr>
        <w:t>24</w:t>
      </w:r>
      <w:r w:rsidRPr="002759FB">
        <w:rPr>
          <w:color w:val="000000"/>
          <w:lang w:eastAsia="en-GB"/>
        </w:rPr>
        <w:t xml:space="preserve">. </w:t>
      </w:r>
    </w:p>
    <w:p w14:paraId="242D06A1" w14:textId="77777777" w:rsidR="00D46A53" w:rsidRPr="002759FB" w:rsidRDefault="00D46A53" w:rsidP="00D46A53">
      <w:pPr>
        <w:ind w:left="15"/>
        <w:rPr>
          <w:color w:val="000000"/>
        </w:rPr>
      </w:pPr>
    </w:p>
    <w:p w14:paraId="6E640987" w14:textId="77777777" w:rsidR="00D46A53" w:rsidRPr="002759FB" w:rsidRDefault="00D46A53" w:rsidP="00D46A53">
      <w:pPr>
        <w:rPr>
          <w:color w:val="000000"/>
          <w:lang w:eastAsia="en-GB"/>
        </w:rPr>
      </w:pPr>
      <w:proofErr w:type="spellStart"/>
      <w:r w:rsidRPr="002759FB">
        <w:rPr>
          <w:rFonts w:eastAsia="MS Mincho"/>
          <w:color w:val="000000"/>
          <w:lang w:eastAsia="ja-JP"/>
        </w:rPr>
        <w:t>Dorrestyn</w:t>
      </w:r>
      <w:proofErr w:type="spellEnd"/>
      <w:r w:rsidRPr="002759FB">
        <w:rPr>
          <w:rFonts w:eastAsia="MS Mincho"/>
          <w:color w:val="000000"/>
          <w:lang w:eastAsia="ja-JP"/>
        </w:rPr>
        <w:t xml:space="preserve"> Stevens C, Miller L.  </w:t>
      </w:r>
      <w:r w:rsidRPr="002759FB">
        <w:rPr>
          <w:rFonts w:eastAsia="MS Mincho"/>
          <w:i/>
          <w:color w:val="000000"/>
          <w:lang w:eastAsia="ja-JP"/>
        </w:rPr>
        <w:t>Clinical Immunology and Serology A Laboratory Perspective.</w:t>
      </w:r>
      <w:r w:rsidRPr="002759FB">
        <w:rPr>
          <w:rFonts w:eastAsia="MS Mincho"/>
          <w:b/>
          <w:color w:val="000000"/>
          <w:lang w:eastAsia="ja-JP"/>
        </w:rPr>
        <w:t xml:space="preserve"> </w:t>
      </w:r>
      <w:r w:rsidRPr="002759FB">
        <w:rPr>
          <w:rFonts w:eastAsia="MS Mincho"/>
          <w:color w:val="000000"/>
          <w:lang w:eastAsia="ja-JP"/>
        </w:rPr>
        <w:t>5</w:t>
      </w:r>
      <w:r w:rsidRPr="002759FB">
        <w:rPr>
          <w:rFonts w:eastAsia="MS Mincho"/>
          <w:color w:val="000000"/>
          <w:vertAlign w:val="superscript"/>
          <w:lang w:eastAsia="ja-JP"/>
        </w:rPr>
        <w:t>th</w:t>
      </w:r>
      <w:r w:rsidRPr="002759FB">
        <w:rPr>
          <w:rFonts w:eastAsia="MS Mincho"/>
          <w:color w:val="000000"/>
          <w:lang w:eastAsia="ja-JP"/>
        </w:rPr>
        <w:t xml:space="preserve"> ed.</w:t>
      </w:r>
      <w:r w:rsidRPr="002759FB">
        <w:rPr>
          <w:rFonts w:eastAsia="MS Mincho"/>
          <w:b/>
          <w:color w:val="000000"/>
          <w:lang w:eastAsia="ja-JP"/>
        </w:rPr>
        <w:t xml:space="preserve"> </w:t>
      </w:r>
      <w:r w:rsidRPr="002759FB">
        <w:rPr>
          <w:color w:val="000000"/>
        </w:rPr>
        <w:t xml:space="preserve">F.A. Davis Company; 2020. </w:t>
      </w:r>
    </w:p>
    <w:p w14:paraId="0ECE8558" w14:textId="77777777" w:rsidR="00D46A53" w:rsidRPr="002759FB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23DE39D7" w14:textId="77777777" w:rsidR="00D46A53" w:rsidRPr="002759FB" w:rsidRDefault="00D46A53" w:rsidP="00D46A53">
      <w:pPr>
        <w:rPr>
          <w:rFonts w:eastAsia="MS Mincho"/>
          <w:color w:val="000000"/>
          <w:lang w:eastAsia="ja-JP"/>
        </w:rPr>
      </w:pPr>
      <w:r w:rsidRPr="002759FB">
        <w:rPr>
          <w:rFonts w:eastAsia="MS Mincho"/>
          <w:color w:val="000000"/>
          <w:lang w:eastAsia="ja-JP"/>
        </w:rPr>
        <w:t xml:space="preserve">Geha R, Notarangelo L. </w:t>
      </w:r>
      <w:r w:rsidRPr="002759FB">
        <w:rPr>
          <w:rFonts w:eastAsia="MS Mincho"/>
          <w:i/>
          <w:color w:val="000000"/>
          <w:lang w:eastAsia="ja-JP"/>
        </w:rPr>
        <w:t xml:space="preserve">Case Studies in Immunology – A Clinical Companion. </w:t>
      </w:r>
      <w:r w:rsidRPr="002759FB">
        <w:rPr>
          <w:rFonts w:eastAsia="MS Mincho"/>
          <w:color w:val="000000"/>
          <w:lang w:eastAsia="ja-JP"/>
        </w:rPr>
        <w:t>7</w:t>
      </w:r>
      <w:r w:rsidRPr="002759FB">
        <w:rPr>
          <w:rFonts w:eastAsia="MS Mincho"/>
          <w:color w:val="000000"/>
          <w:vertAlign w:val="superscript"/>
          <w:lang w:eastAsia="ja-JP"/>
        </w:rPr>
        <w:t>th</w:t>
      </w:r>
      <w:r w:rsidRPr="002759FB">
        <w:rPr>
          <w:rFonts w:eastAsia="MS Mincho"/>
          <w:color w:val="000000"/>
          <w:lang w:eastAsia="ja-JP"/>
        </w:rPr>
        <w:t xml:space="preserve"> ed</w:t>
      </w:r>
      <w:r w:rsidRPr="002759FB">
        <w:rPr>
          <w:rFonts w:eastAsia="MS Mincho"/>
          <w:i/>
          <w:color w:val="000000"/>
          <w:lang w:eastAsia="ja-JP"/>
        </w:rPr>
        <w:t>.</w:t>
      </w:r>
      <w:r w:rsidRPr="002759FB">
        <w:rPr>
          <w:rFonts w:eastAsia="MS Mincho"/>
          <w:color w:val="000000"/>
          <w:lang w:eastAsia="ja-JP"/>
        </w:rPr>
        <w:t xml:space="preserve"> </w:t>
      </w:r>
      <w:r w:rsidRPr="002759FB">
        <w:rPr>
          <w:color w:val="000000"/>
        </w:rPr>
        <w:t xml:space="preserve">Garland Science; 2016. </w:t>
      </w:r>
    </w:p>
    <w:p w14:paraId="1F5DC1C7" w14:textId="77777777" w:rsidR="00D46A53" w:rsidRPr="002759FB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361D1C2E" w14:textId="77777777" w:rsidR="005D09BE" w:rsidRPr="002759FB" w:rsidRDefault="005D09BE" w:rsidP="005D09BE">
      <w:pPr>
        <w:rPr>
          <w:bCs/>
        </w:rPr>
      </w:pPr>
      <w:bookmarkStart w:id="3" w:name="_Hlk154136228"/>
      <w:r w:rsidRPr="002759FB">
        <w:rPr>
          <w:bCs/>
        </w:rPr>
        <w:t xml:space="preserve">Goering RV, </w:t>
      </w:r>
      <w:proofErr w:type="spellStart"/>
      <w:r w:rsidRPr="002759FB">
        <w:rPr>
          <w:bCs/>
        </w:rPr>
        <w:t>Dockrell</w:t>
      </w:r>
      <w:proofErr w:type="spellEnd"/>
      <w:r w:rsidRPr="002759FB">
        <w:rPr>
          <w:bCs/>
        </w:rPr>
        <w:t xml:space="preserve"> HM, Zuckerman M, Chiodini PL. </w:t>
      </w:r>
      <w:r w:rsidRPr="002759FB">
        <w:rPr>
          <w:bCs/>
          <w:i/>
        </w:rPr>
        <w:t>Mims’ Medical Microbiology and Immunology</w:t>
      </w:r>
      <w:r w:rsidRPr="002759FB">
        <w:rPr>
          <w:bCs/>
        </w:rPr>
        <w:t>. 7</w:t>
      </w:r>
      <w:r w:rsidRPr="002759FB">
        <w:rPr>
          <w:bCs/>
          <w:vertAlign w:val="superscript"/>
        </w:rPr>
        <w:t>th</w:t>
      </w:r>
      <w:r w:rsidRPr="002759FB">
        <w:rPr>
          <w:bCs/>
        </w:rPr>
        <w:t xml:space="preserve"> ed. Elsevier; 2024.</w:t>
      </w:r>
    </w:p>
    <w:bookmarkEnd w:id="3"/>
    <w:p w14:paraId="21E9E06E" w14:textId="77777777" w:rsidR="00D46A53" w:rsidRPr="002759FB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6C32D27F" w14:textId="6805E237" w:rsidR="00D46A53" w:rsidRPr="002759FB" w:rsidRDefault="00D46A53" w:rsidP="00D46A53">
      <w:pPr>
        <w:rPr>
          <w:color w:val="000000"/>
          <w:lang w:eastAsia="en-GB"/>
        </w:rPr>
      </w:pPr>
      <w:r w:rsidRPr="002759FB">
        <w:rPr>
          <w:color w:val="000000"/>
        </w:rPr>
        <w:t xml:space="preserve">Hall A, Scott C, Buckland M (eds).  </w:t>
      </w:r>
      <w:r w:rsidRPr="002759FB">
        <w:rPr>
          <w:i/>
          <w:color w:val="000000"/>
        </w:rPr>
        <w:t>Immunology</w:t>
      </w:r>
      <w:r w:rsidR="00393C3F" w:rsidRPr="002759FB">
        <w:rPr>
          <w:i/>
          <w:color w:val="000000"/>
        </w:rPr>
        <w:t xml:space="preserve"> </w:t>
      </w:r>
      <w:r w:rsidR="00393C3F" w:rsidRPr="002759FB">
        <w:rPr>
          <w:i/>
        </w:rPr>
        <w:t>(Fundamentals of Biomedical Science)</w:t>
      </w:r>
      <w:r w:rsidRPr="002759FB">
        <w:rPr>
          <w:i/>
          <w:color w:val="000000"/>
        </w:rPr>
        <w:t xml:space="preserve">. </w:t>
      </w:r>
      <w:r w:rsidRPr="002759FB">
        <w:rPr>
          <w:color w:val="000000"/>
        </w:rPr>
        <w:t>2</w:t>
      </w:r>
      <w:r w:rsidRPr="002759FB">
        <w:rPr>
          <w:color w:val="000000"/>
          <w:vertAlign w:val="superscript"/>
        </w:rPr>
        <w:t>nd</w:t>
      </w:r>
      <w:r w:rsidRPr="002759FB">
        <w:rPr>
          <w:color w:val="000000"/>
        </w:rPr>
        <w:t xml:space="preserve"> ed. Oxford University Press; 2016. </w:t>
      </w:r>
    </w:p>
    <w:p w14:paraId="74C24B38" w14:textId="77777777" w:rsidR="00D46A53" w:rsidRPr="002759FB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5CCC9190" w14:textId="77777777" w:rsidR="00D46A53" w:rsidRPr="002759FB" w:rsidRDefault="00D46A53" w:rsidP="00D46A53">
      <w:pPr>
        <w:autoSpaceDE w:val="0"/>
        <w:autoSpaceDN w:val="0"/>
        <w:adjustRightInd w:val="0"/>
        <w:jc w:val="both"/>
        <w:rPr>
          <w:b/>
          <w:bCs/>
          <w:color w:val="000000"/>
          <w:lang w:eastAsia="en-GB"/>
        </w:rPr>
      </w:pPr>
      <w:r w:rsidRPr="002759FB">
        <w:rPr>
          <w:color w:val="000000"/>
          <w:lang w:eastAsia="en-GB"/>
        </w:rPr>
        <w:t xml:space="preserve">Helbert M. </w:t>
      </w:r>
      <w:r w:rsidRPr="002759FB">
        <w:rPr>
          <w:bCs/>
          <w:i/>
          <w:color w:val="000000"/>
          <w:lang w:eastAsia="en-GB"/>
        </w:rPr>
        <w:t xml:space="preserve">Immunology for Medical Students. </w:t>
      </w:r>
      <w:r w:rsidRPr="002759FB">
        <w:rPr>
          <w:bCs/>
          <w:color w:val="000000"/>
          <w:lang w:eastAsia="en-GB"/>
        </w:rPr>
        <w:t>3</w:t>
      </w:r>
      <w:r w:rsidRPr="002759FB">
        <w:rPr>
          <w:bCs/>
          <w:color w:val="000000"/>
          <w:vertAlign w:val="superscript"/>
          <w:lang w:eastAsia="en-GB"/>
        </w:rPr>
        <w:t>rd</w:t>
      </w:r>
      <w:r w:rsidRPr="002759FB">
        <w:rPr>
          <w:bCs/>
          <w:color w:val="000000"/>
          <w:lang w:eastAsia="en-GB"/>
        </w:rPr>
        <w:t xml:space="preserve"> ed.</w:t>
      </w:r>
      <w:r w:rsidRPr="002759FB">
        <w:rPr>
          <w:b/>
          <w:bCs/>
          <w:color w:val="000000"/>
          <w:lang w:eastAsia="en-GB"/>
        </w:rPr>
        <w:t xml:space="preserve"> </w:t>
      </w:r>
      <w:r w:rsidRPr="002759FB">
        <w:rPr>
          <w:bCs/>
          <w:color w:val="000000"/>
          <w:lang w:eastAsia="en-GB"/>
        </w:rPr>
        <w:t>Elsevier; 2016</w:t>
      </w:r>
      <w:r w:rsidRPr="002759FB">
        <w:rPr>
          <w:b/>
          <w:bCs/>
          <w:color w:val="000000"/>
          <w:lang w:eastAsia="en-GB"/>
        </w:rPr>
        <w:t>.</w:t>
      </w:r>
    </w:p>
    <w:p w14:paraId="2EF922A5" w14:textId="77777777" w:rsidR="00D46A53" w:rsidRPr="002759FB" w:rsidRDefault="00D46A53" w:rsidP="00D46A53">
      <w:pPr>
        <w:autoSpaceDE w:val="0"/>
        <w:autoSpaceDN w:val="0"/>
        <w:adjustRightInd w:val="0"/>
        <w:jc w:val="both"/>
        <w:rPr>
          <w:b/>
          <w:bCs/>
          <w:color w:val="000000"/>
          <w:lang w:eastAsia="en-GB"/>
        </w:rPr>
      </w:pPr>
    </w:p>
    <w:p w14:paraId="45BD5158" w14:textId="77777777" w:rsidR="0096275B" w:rsidRPr="004C1311" w:rsidRDefault="0096275B" w:rsidP="0096275B">
      <w:r w:rsidRPr="002759FB">
        <w:t xml:space="preserve">Levinson W, Ching-Hong P, Joyce EA, Karandikar M, </w:t>
      </w:r>
      <w:proofErr w:type="spellStart"/>
      <w:r w:rsidRPr="002759FB">
        <w:t>Matloubian</w:t>
      </w:r>
      <w:proofErr w:type="spellEnd"/>
      <w:r w:rsidRPr="002759FB">
        <w:t xml:space="preserve"> M, Rubio LA, Schwartz B. </w:t>
      </w:r>
      <w:r w:rsidRPr="002759FB">
        <w:rPr>
          <w:i/>
          <w:iCs/>
        </w:rPr>
        <w:t>Levinson’s</w:t>
      </w:r>
      <w:r w:rsidRPr="002759FB">
        <w:t xml:space="preserve"> </w:t>
      </w:r>
      <w:r w:rsidRPr="002759FB">
        <w:rPr>
          <w:i/>
        </w:rPr>
        <w:t>Review of Medical Microbiology and Immunology: A Guide to Clinical Infectious Diseases</w:t>
      </w:r>
      <w:r w:rsidRPr="002759FB">
        <w:t>. 18</w:t>
      </w:r>
      <w:r w:rsidRPr="002759FB">
        <w:rPr>
          <w:vertAlign w:val="superscript"/>
        </w:rPr>
        <w:t>th</w:t>
      </w:r>
      <w:r w:rsidRPr="002759FB">
        <w:t xml:space="preserve"> ed. McGraw-Hill/Medical; 2024.</w:t>
      </w:r>
      <w:r w:rsidRPr="004C1311">
        <w:t xml:space="preserve">  </w:t>
      </w:r>
      <w:r w:rsidRPr="004C1311">
        <w:rPr>
          <w:b/>
          <w:bCs/>
          <w:color w:val="000000"/>
          <w:lang w:eastAsia="en-GB"/>
        </w:rPr>
        <w:t xml:space="preserve"> </w:t>
      </w:r>
    </w:p>
    <w:p w14:paraId="39110690" w14:textId="77777777" w:rsidR="00D46A53" w:rsidRPr="00DD15B9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5D358FA3" w14:textId="77777777" w:rsidR="00D46A53" w:rsidRPr="00DD15B9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DD15B9">
        <w:rPr>
          <w:color w:val="000000"/>
          <w:lang w:eastAsia="en-GB"/>
        </w:rPr>
        <w:lastRenderedPageBreak/>
        <w:t xml:space="preserve">Male D, Stokes Peebles R, Male V. </w:t>
      </w:r>
      <w:r w:rsidRPr="00DD15B9">
        <w:rPr>
          <w:i/>
          <w:iCs/>
          <w:color w:val="000000"/>
          <w:lang w:eastAsia="en-GB"/>
        </w:rPr>
        <w:t>Immunology</w:t>
      </w:r>
      <w:r w:rsidRPr="00DD15B9">
        <w:rPr>
          <w:color w:val="000000"/>
          <w:lang w:eastAsia="en-GB"/>
        </w:rPr>
        <w:t>. 9</w:t>
      </w:r>
      <w:r w:rsidRPr="00DD15B9">
        <w:rPr>
          <w:color w:val="000000"/>
          <w:vertAlign w:val="superscript"/>
          <w:lang w:eastAsia="en-GB"/>
        </w:rPr>
        <w:t>th</w:t>
      </w:r>
      <w:r w:rsidRPr="00DD15B9">
        <w:rPr>
          <w:color w:val="000000"/>
          <w:lang w:eastAsia="en-GB"/>
        </w:rPr>
        <w:t xml:space="preserve"> ed. Elsevier; 2020.</w:t>
      </w:r>
    </w:p>
    <w:p w14:paraId="6AD44B6F" w14:textId="77777777" w:rsidR="00D46A53" w:rsidRPr="00DD15B9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47DBD6AA" w14:textId="081DEC25" w:rsidR="0096275B" w:rsidRPr="002759FB" w:rsidRDefault="0096275B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2759FB">
        <w:rPr>
          <w:color w:val="000000"/>
          <w:lang w:eastAsia="en-GB"/>
        </w:rPr>
        <w:t xml:space="preserve">Misbah S, </w:t>
      </w:r>
      <w:proofErr w:type="spellStart"/>
      <w:r w:rsidRPr="002759FB">
        <w:rPr>
          <w:color w:val="000000"/>
          <w:lang w:eastAsia="en-GB"/>
        </w:rPr>
        <w:t>Spickett</w:t>
      </w:r>
      <w:proofErr w:type="spellEnd"/>
      <w:r w:rsidRPr="002759FB">
        <w:rPr>
          <w:color w:val="000000"/>
          <w:lang w:eastAsia="en-GB"/>
        </w:rPr>
        <w:t xml:space="preserve"> G, Dalam V. </w:t>
      </w:r>
      <w:r w:rsidRPr="002759FB">
        <w:rPr>
          <w:i/>
          <w:iCs/>
          <w:color w:val="000000"/>
          <w:lang w:eastAsia="en-GB"/>
        </w:rPr>
        <w:t xml:space="preserve">Chapel and </w:t>
      </w:r>
      <w:proofErr w:type="spellStart"/>
      <w:r w:rsidRPr="002759FB">
        <w:rPr>
          <w:i/>
          <w:iCs/>
          <w:color w:val="000000"/>
          <w:lang w:eastAsia="en-GB"/>
        </w:rPr>
        <w:t>Haeney’s</w:t>
      </w:r>
      <w:proofErr w:type="spellEnd"/>
      <w:r w:rsidRPr="002759FB">
        <w:rPr>
          <w:i/>
          <w:iCs/>
          <w:color w:val="000000"/>
          <w:lang w:eastAsia="en-GB"/>
        </w:rPr>
        <w:t xml:space="preserve"> Essentials of Clinical Immunology</w:t>
      </w:r>
      <w:r w:rsidRPr="002759FB">
        <w:rPr>
          <w:color w:val="000000"/>
          <w:lang w:eastAsia="en-GB"/>
        </w:rPr>
        <w:t>. 7</w:t>
      </w:r>
      <w:r w:rsidRPr="002759FB">
        <w:rPr>
          <w:color w:val="000000"/>
          <w:vertAlign w:val="superscript"/>
          <w:lang w:eastAsia="en-GB"/>
        </w:rPr>
        <w:t>th</w:t>
      </w:r>
      <w:r w:rsidRPr="002759FB">
        <w:rPr>
          <w:color w:val="000000"/>
          <w:lang w:eastAsia="en-GB"/>
        </w:rPr>
        <w:t xml:space="preserve"> ed.</w:t>
      </w:r>
      <w:r w:rsidR="00B246C6" w:rsidRPr="002759FB">
        <w:rPr>
          <w:color w:val="000000"/>
          <w:lang w:eastAsia="en-GB"/>
        </w:rPr>
        <w:t xml:space="preserve"> Wiley-Blackwell; 2022.</w:t>
      </w:r>
    </w:p>
    <w:p w14:paraId="0DE36AC3" w14:textId="77777777" w:rsidR="0096275B" w:rsidRPr="002759FB" w:rsidRDefault="0096275B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6D5EDEC0" w14:textId="57C72501" w:rsidR="00D46A53" w:rsidRPr="002759FB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2759FB">
        <w:rPr>
          <w:color w:val="000000"/>
          <w:lang w:eastAsia="en-GB"/>
        </w:rPr>
        <w:t>Murphy K, Weaver C</w:t>
      </w:r>
      <w:r w:rsidR="00E13C0D" w:rsidRPr="002759FB">
        <w:rPr>
          <w:color w:val="000000"/>
          <w:lang w:eastAsia="en-GB"/>
        </w:rPr>
        <w:t>, Berg L</w:t>
      </w:r>
      <w:r w:rsidRPr="002759FB">
        <w:rPr>
          <w:color w:val="000000"/>
          <w:lang w:eastAsia="en-GB"/>
        </w:rPr>
        <w:t xml:space="preserve">. </w:t>
      </w:r>
      <w:r w:rsidRPr="002759FB">
        <w:rPr>
          <w:i/>
          <w:color w:val="000000"/>
          <w:lang w:eastAsia="en-GB"/>
        </w:rPr>
        <w:t>Janeway’s</w:t>
      </w:r>
      <w:r w:rsidRPr="002759FB">
        <w:rPr>
          <w:color w:val="000000"/>
          <w:lang w:eastAsia="en-GB"/>
        </w:rPr>
        <w:t xml:space="preserve"> </w:t>
      </w:r>
      <w:r w:rsidRPr="002759FB">
        <w:rPr>
          <w:bCs/>
          <w:i/>
          <w:color w:val="000000"/>
          <w:lang w:eastAsia="en-GB"/>
        </w:rPr>
        <w:t xml:space="preserve">Immunobiology. </w:t>
      </w:r>
      <w:r w:rsidR="00E13C0D" w:rsidRPr="002759FB">
        <w:rPr>
          <w:bCs/>
          <w:color w:val="000000"/>
          <w:lang w:eastAsia="en-GB"/>
        </w:rPr>
        <w:t>10</w:t>
      </w:r>
      <w:r w:rsidRPr="002759FB">
        <w:rPr>
          <w:bCs/>
          <w:color w:val="000000"/>
          <w:vertAlign w:val="superscript"/>
          <w:lang w:eastAsia="en-GB"/>
        </w:rPr>
        <w:t>th</w:t>
      </w:r>
      <w:r w:rsidRPr="002759FB">
        <w:rPr>
          <w:bCs/>
          <w:color w:val="000000"/>
          <w:lang w:eastAsia="en-GB"/>
        </w:rPr>
        <w:t xml:space="preserve"> ed.</w:t>
      </w:r>
      <w:r w:rsidRPr="002759FB">
        <w:rPr>
          <w:bCs/>
          <w:i/>
          <w:color w:val="000000"/>
          <w:lang w:eastAsia="en-GB"/>
        </w:rPr>
        <w:t xml:space="preserve"> </w:t>
      </w:r>
      <w:r w:rsidR="00E13C0D" w:rsidRPr="002759FB">
        <w:rPr>
          <w:color w:val="000000"/>
          <w:lang w:eastAsia="en-GB"/>
        </w:rPr>
        <w:t xml:space="preserve">W </w:t>
      </w:r>
      <w:proofErr w:type="spellStart"/>
      <w:r w:rsidR="00E13C0D" w:rsidRPr="002759FB">
        <w:rPr>
          <w:color w:val="000000"/>
          <w:lang w:eastAsia="en-GB"/>
        </w:rPr>
        <w:t>W</w:t>
      </w:r>
      <w:proofErr w:type="spellEnd"/>
      <w:r w:rsidR="00E13C0D" w:rsidRPr="002759FB">
        <w:rPr>
          <w:color w:val="000000"/>
          <w:lang w:eastAsia="en-GB"/>
        </w:rPr>
        <w:t xml:space="preserve"> Norton &amp; Co Inc</w:t>
      </w:r>
      <w:r w:rsidRPr="002759FB">
        <w:rPr>
          <w:color w:val="000000"/>
          <w:lang w:eastAsia="en-GB"/>
        </w:rPr>
        <w:t>; 20</w:t>
      </w:r>
      <w:r w:rsidR="00E13C0D" w:rsidRPr="002759FB">
        <w:rPr>
          <w:color w:val="000000"/>
          <w:lang w:eastAsia="en-GB"/>
        </w:rPr>
        <w:t>22</w:t>
      </w:r>
      <w:r w:rsidRPr="002759FB">
        <w:rPr>
          <w:color w:val="000000"/>
          <w:lang w:eastAsia="en-GB"/>
        </w:rPr>
        <w:t xml:space="preserve">. </w:t>
      </w:r>
    </w:p>
    <w:p w14:paraId="32063776" w14:textId="77777777" w:rsidR="00D46A53" w:rsidRPr="002759FB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76DB2E75" w14:textId="16D84C02" w:rsidR="00B246C6" w:rsidRDefault="00B246C6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proofErr w:type="spellStart"/>
      <w:r w:rsidRPr="002759FB">
        <w:rPr>
          <w:color w:val="000000"/>
          <w:lang w:eastAsia="en-GB"/>
        </w:rPr>
        <w:t>O’Hehir</w:t>
      </w:r>
      <w:proofErr w:type="spellEnd"/>
      <w:r w:rsidRPr="002759FB">
        <w:rPr>
          <w:color w:val="000000"/>
          <w:lang w:eastAsia="en-GB"/>
        </w:rPr>
        <w:t xml:space="preserve"> RE, Holgate ST, Khurana-Hershey GK, Sheikh A. </w:t>
      </w:r>
      <w:r w:rsidRPr="002759FB">
        <w:rPr>
          <w:i/>
          <w:iCs/>
          <w:color w:val="000000"/>
          <w:lang w:eastAsia="en-GB"/>
        </w:rPr>
        <w:t>Allergy Essentials</w:t>
      </w:r>
      <w:r w:rsidRPr="002759FB">
        <w:rPr>
          <w:color w:val="000000"/>
          <w:lang w:eastAsia="en-GB"/>
        </w:rPr>
        <w:t>. 2</w:t>
      </w:r>
      <w:r w:rsidRPr="002759FB">
        <w:rPr>
          <w:color w:val="000000"/>
          <w:vertAlign w:val="superscript"/>
          <w:lang w:eastAsia="en-GB"/>
        </w:rPr>
        <w:t>nd</w:t>
      </w:r>
      <w:r w:rsidRPr="002759FB">
        <w:rPr>
          <w:color w:val="000000"/>
          <w:lang w:eastAsia="en-GB"/>
        </w:rPr>
        <w:t xml:space="preserve"> ed. Elsevier; 2022.</w:t>
      </w:r>
    </w:p>
    <w:p w14:paraId="73BB8938" w14:textId="77777777" w:rsidR="00B246C6" w:rsidRDefault="00B246C6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338A886E" w14:textId="51924706" w:rsidR="00D46A53" w:rsidRPr="004C1311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4C1311">
        <w:rPr>
          <w:color w:val="000000"/>
          <w:lang w:eastAsia="en-GB"/>
        </w:rPr>
        <w:t xml:space="preserve">Playfair J, Bancroft G. </w:t>
      </w:r>
      <w:r w:rsidRPr="004C1311">
        <w:rPr>
          <w:i/>
          <w:iCs/>
          <w:color w:val="000000"/>
          <w:lang w:eastAsia="en-GB"/>
        </w:rPr>
        <w:t>Infection and Immunity</w:t>
      </w:r>
      <w:r w:rsidRPr="004C1311">
        <w:rPr>
          <w:color w:val="000000"/>
          <w:lang w:eastAsia="en-GB"/>
        </w:rPr>
        <w:t>. 4</w:t>
      </w:r>
      <w:r w:rsidRPr="004C1311">
        <w:rPr>
          <w:color w:val="000000"/>
          <w:vertAlign w:val="superscript"/>
          <w:lang w:eastAsia="en-GB"/>
        </w:rPr>
        <w:t>th</w:t>
      </w:r>
      <w:r w:rsidRPr="004C1311">
        <w:rPr>
          <w:color w:val="000000"/>
          <w:lang w:eastAsia="en-GB"/>
        </w:rPr>
        <w:t xml:space="preserve"> ed. Oxford University Press; 2013.</w:t>
      </w:r>
    </w:p>
    <w:p w14:paraId="64A0A047" w14:textId="77777777" w:rsidR="00D46A53" w:rsidRPr="004C1311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0131A61A" w14:textId="77777777" w:rsidR="00D46A53" w:rsidRPr="004C1311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4C1311">
        <w:rPr>
          <w:color w:val="000000"/>
          <w:lang w:eastAsia="en-GB"/>
        </w:rPr>
        <w:t xml:space="preserve">Punt J, Stranford S, Jones P, Owen JA. </w:t>
      </w:r>
      <w:r w:rsidRPr="004C1311">
        <w:rPr>
          <w:i/>
          <w:iCs/>
          <w:color w:val="000000"/>
          <w:lang w:eastAsia="en-GB"/>
        </w:rPr>
        <w:t>Kuby Immunology</w:t>
      </w:r>
      <w:r w:rsidRPr="004C1311">
        <w:rPr>
          <w:color w:val="000000"/>
          <w:lang w:eastAsia="en-GB"/>
        </w:rPr>
        <w:t>. 8</w:t>
      </w:r>
      <w:r w:rsidRPr="004C1311">
        <w:rPr>
          <w:color w:val="000000"/>
          <w:vertAlign w:val="superscript"/>
          <w:lang w:eastAsia="en-GB"/>
        </w:rPr>
        <w:t>th</w:t>
      </w:r>
      <w:r w:rsidRPr="004C1311">
        <w:rPr>
          <w:color w:val="000000"/>
          <w:lang w:eastAsia="en-GB"/>
        </w:rPr>
        <w:t xml:space="preserve"> ed. Macmillan Learning 2018.</w:t>
      </w:r>
    </w:p>
    <w:p w14:paraId="68BDF2E8" w14:textId="77777777" w:rsidR="00D46A53" w:rsidRPr="004C1311" w:rsidRDefault="00D46A53" w:rsidP="00D46A53">
      <w:pPr>
        <w:autoSpaceDE w:val="0"/>
        <w:autoSpaceDN w:val="0"/>
        <w:adjustRightInd w:val="0"/>
        <w:jc w:val="both"/>
        <w:rPr>
          <w:bCs/>
          <w:color w:val="000000"/>
          <w:lang w:eastAsia="en-GB"/>
        </w:rPr>
      </w:pPr>
    </w:p>
    <w:p w14:paraId="5A1CA8B7" w14:textId="369C9006" w:rsidR="00D46A53" w:rsidRPr="00DD15B9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r w:rsidRPr="00DD15B9">
        <w:rPr>
          <w:bCs/>
          <w:color w:val="000000"/>
          <w:lang w:eastAsia="en-GB"/>
        </w:rPr>
        <w:t>Rich RR, Fleisher TA, Schroeder H, Weyand CM</w:t>
      </w:r>
      <w:r w:rsidR="002F525B" w:rsidRPr="00DD15B9">
        <w:rPr>
          <w:bCs/>
          <w:color w:val="000000"/>
          <w:lang w:eastAsia="en-GB"/>
        </w:rPr>
        <w:t>, Corry DB, Puck JM</w:t>
      </w:r>
      <w:r w:rsidRPr="00DD15B9">
        <w:rPr>
          <w:bCs/>
          <w:color w:val="000000"/>
          <w:lang w:eastAsia="en-GB"/>
        </w:rPr>
        <w:t>.</w:t>
      </w:r>
      <w:r w:rsidRPr="00DD15B9">
        <w:rPr>
          <w:b/>
          <w:bCs/>
          <w:color w:val="000000"/>
          <w:lang w:eastAsia="en-GB"/>
        </w:rPr>
        <w:t xml:space="preserve"> </w:t>
      </w:r>
      <w:r w:rsidRPr="00DD15B9">
        <w:rPr>
          <w:bCs/>
          <w:i/>
          <w:color w:val="000000"/>
          <w:lang w:eastAsia="en-GB"/>
        </w:rPr>
        <w:t>Clinical Immunology: Principles and Practice</w:t>
      </w:r>
      <w:r w:rsidRPr="00DD15B9">
        <w:rPr>
          <w:b/>
          <w:bCs/>
          <w:color w:val="000000"/>
          <w:lang w:eastAsia="en-GB"/>
        </w:rPr>
        <w:t xml:space="preserve">. </w:t>
      </w:r>
      <w:r w:rsidR="002F525B" w:rsidRPr="00DD15B9">
        <w:rPr>
          <w:bCs/>
          <w:color w:val="000000"/>
          <w:lang w:eastAsia="en-GB"/>
        </w:rPr>
        <w:t>6</w:t>
      </w:r>
      <w:r w:rsidRPr="00DD15B9">
        <w:rPr>
          <w:bCs/>
          <w:color w:val="000000"/>
          <w:vertAlign w:val="superscript"/>
          <w:lang w:eastAsia="en-GB"/>
        </w:rPr>
        <w:t>th</w:t>
      </w:r>
      <w:r w:rsidRPr="00DD15B9">
        <w:rPr>
          <w:bCs/>
          <w:color w:val="000000"/>
          <w:lang w:eastAsia="en-GB"/>
        </w:rPr>
        <w:t xml:space="preserve"> ed. Elsevier; 20</w:t>
      </w:r>
      <w:r w:rsidR="002F525B" w:rsidRPr="00DD15B9">
        <w:rPr>
          <w:bCs/>
          <w:color w:val="000000"/>
          <w:lang w:eastAsia="en-GB"/>
        </w:rPr>
        <w:t>22</w:t>
      </w:r>
      <w:r w:rsidRPr="00DD15B9">
        <w:rPr>
          <w:bCs/>
          <w:color w:val="000000"/>
          <w:lang w:eastAsia="en-GB"/>
        </w:rPr>
        <w:t xml:space="preserve">. </w:t>
      </w:r>
    </w:p>
    <w:p w14:paraId="18815225" w14:textId="77777777" w:rsidR="00D46A53" w:rsidRPr="00DD15B9" w:rsidRDefault="00D46A53" w:rsidP="00D46A53">
      <w:pPr>
        <w:rPr>
          <w:i/>
          <w:iCs/>
          <w:color w:val="000000"/>
        </w:rPr>
      </w:pPr>
    </w:p>
    <w:p w14:paraId="34390ADE" w14:textId="77777777" w:rsidR="00D46A53" w:rsidRPr="00DD15B9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proofErr w:type="spellStart"/>
      <w:r w:rsidRPr="00DD15B9">
        <w:rPr>
          <w:color w:val="000000"/>
          <w:lang w:eastAsia="en-GB"/>
        </w:rPr>
        <w:t>Roitt</w:t>
      </w:r>
      <w:proofErr w:type="spellEnd"/>
      <w:r w:rsidRPr="00DD15B9">
        <w:rPr>
          <w:color w:val="000000"/>
          <w:lang w:eastAsia="en-GB"/>
        </w:rPr>
        <w:t xml:space="preserve"> I, Delves PJ, Martin SJ, Burton DR. </w:t>
      </w:r>
      <w:proofErr w:type="spellStart"/>
      <w:r w:rsidRPr="00DD15B9">
        <w:rPr>
          <w:bCs/>
          <w:i/>
          <w:color w:val="000000"/>
          <w:lang w:eastAsia="en-GB"/>
        </w:rPr>
        <w:t>Roitt’s</w:t>
      </w:r>
      <w:proofErr w:type="spellEnd"/>
      <w:r w:rsidRPr="00DD15B9">
        <w:rPr>
          <w:bCs/>
          <w:i/>
          <w:color w:val="000000"/>
          <w:lang w:eastAsia="en-GB"/>
        </w:rPr>
        <w:t xml:space="preserve"> Essential Immunology</w:t>
      </w:r>
      <w:r w:rsidRPr="00DD15B9">
        <w:rPr>
          <w:b/>
          <w:bCs/>
          <w:color w:val="000000"/>
          <w:lang w:eastAsia="en-GB"/>
        </w:rPr>
        <w:t xml:space="preserve">. </w:t>
      </w:r>
      <w:r w:rsidRPr="00DD15B9">
        <w:rPr>
          <w:bCs/>
          <w:color w:val="000000"/>
          <w:lang w:eastAsia="en-GB"/>
        </w:rPr>
        <w:t>13</w:t>
      </w:r>
      <w:r w:rsidRPr="00DD15B9">
        <w:rPr>
          <w:bCs/>
          <w:color w:val="000000"/>
          <w:vertAlign w:val="superscript"/>
          <w:lang w:eastAsia="en-GB"/>
        </w:rPr>
        <w:t>th</w:t>
      </w:r>
      <w:r w:rsidRPr="00DD15B9">
        <w:rPr>
          <w:bCs/>
          <w:color w:val="000000"/>
          <w:lang w:eastAsia="en-GB"/>
        </w:rPr>
        <w:t xml:space="preserve"> ed.</w:t>
      </w:r>
      <w:r w:rsidRPr="00DD15B9">
        <w:rPr>
          <w:b/>
          <w:bCs/>
          <w:color w:val="000000"/>
          <w:lang w:eastAsia="en-GB"/>
        </w:rPr>
        <w:t xml:space="preserve"> </w:t>
      </w:r>
      <w:r w:rsidRPr="00DD15B9">
        <w:rPr>
          <w:color w:val="000000"/>
          <w:lang w:eastAsia="en-GB"/>
        </w:rPr>
        <w:t xml:space="preserve">Wiley-Blackwell; 2017. </w:t>
      </w:r>
    </w:p>
    <w:p w14:paraId="1DB32577" w14:textId="77777777" w:rsidR="00D46A53" w:rsidRPr="00DD15B9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7CB10325" w14:textId="65EEB600" w:rsidR="00D46A53" w:rsidRPr="004C1311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proofErr w:type="spellStart"/>
      <w:r w:rsidRPr="00DD15B9">
        <w:rPr>
          <w:rFonts w:eastAsia="MS Mincho"/>
          <w:color w:val="000000"/>
          <w:lang w:eastAsia="ja-JP"/>
        </w:rPr>
        <w:t>Sompayrac</w:t>
      </w:r>
      <w:proofErr w:type="spellEnd"/>
      <w:r w:rsidRPr="00DD15B9">
        <w:rPr>
          <w:rFonts w:eastAsia="MS Mincho"/>
          <w:color w:val="000000"/>
          <w:lang w:eastAsia="ja-JP"/>
        </w:rPr>
        <w:t xml:space="preserve"> LM.  </w:t>
      </w:r>
      <w:r w:rsidRPr="00DD15B9">
        <w:rPr>
          <w:rFonts w:eastAsia="MS Mincho"/>
          <w:i/>
          <w:color w:val="000000"/>
          <w:lang w:eastAsia="ja-JP"/>
        </w:rPr>
        <w:t>How the Immune System Works.</w:t>
      </w:r>
      <w:r w:rsidRPr="00DD15B9">
        <w:rPr>
          <w:rFonts w:eastAsia="MS Mincho"/>
          <w:color w:val="000000"/>
          <w:lang w:eastAsia="ja-JP"/>
        </w:rPr>
        <w:t xml:space="preserve"> </w:t>
      </w:r>
      <w:r w:rsidR="002F525B" w:rsidRPr="00DD15B9">
        <w:rPr>
          <w:rFonts w:eastAsia="MS Mincho"/>
          <w:color w:val="000000"/>
          <w:lang w:eastAsia="ja-JP"/>
        </w:rPr>
        <w:t>7</w:t>
      </w:r>
      <w:r w:rsidRPr="00DD15B9">
        <w:rPr>
          <w:rFonts w:eastAsia="MS Mincho"/>
          <w:color w:val="000000"/>
          <w:vertAlign w:val="superscript"/>
          <w:lang w:eastAsia="ja-JP"/>
        </w:rPr>
        <w:t>th</w:t>
      </w:r>
      <w:r w:rsidRPr="00DD15B9">
        <w:rPr>
          <w:rFonts w:eastAsia="MS Mincho"/>
          <w:color w:val="000000"/>
          <w:lang w:eastAsia="ja-JP"/>
        </w:rPr>
        <w:t xml:space="preserve"> ed</w:t>
      </w:r>
      <w:r w:rsidRPr="00DD15B9">
        <w:rPr>
          <w:rFonts w:eastAsia="MS Mincho"/>
          <w:i/>
          <w:color w:val="000000"/>
          <w:lang w:eastAsia="ja-JP"/>
        </w:rPr>
        <w:t xml:space="preserve">. </w:t>
      </w:r>
      <w:r w:rsidRPr="00DD15B9">
        <w:rPr>
          <w:color w:val="000000"/>
        </w:rPr>
        <w:t>Wiley-Blackwell; 20</w:t>
      </w:r>
      <w:r w:rsidR="002F525B" w:rsidRPr="00DD15B9">
        <w:rPr>
          <w:color w:val="000000"/>
        </w:rPr>
        <w:t>22</w:t>
      </w:r>
      <w:r w:rsidRPr="00DD15B9">
        <w:rPr>
          <w:color w:val="000000"/>
        </w:rPr>
        <w:t>.</w:t>
      </w:r>
      <w:r w:rsidRPr="004C1311">
        <w:rPr>
          <w:color w:val="000000"/>
        </w:rPr>
        <w:t xml:space="preserve"> </w:t>
      </w:r>
    </w:p>
    <w:p w14:paraId="2DD29622" w14:textId="77777777" w:rsidR="00D46A53" w:rsidRPr="004C1311" w:rsidRDefault="00D46A53" w:rsidP="00D46A53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7475FDAE" w14:textId="3D646FA6" w:rsidR="00D46A53" w:rsidRPr="00DD15B9" w:rsidRDefault="00D46A53" w:rsidP="00DD15B9">
      <w:pPr>
        <w:autoSpaceDE w:val="0"/>
        <w:autoSpaceDN w:val="0"/>
        <w:adjustRightInd w:val="0"/>
        <w:jc w:val="both"/>
        <w:rPr>
          <w:color w:val="000000"/>
          <w:lang w:eastAsia="en-GB"/>
        </w:rPr>
      </w:pPr>
      <w:proofErr w:type="spellStart"/>
      <w:r w:rsidRPr="004C1311">
        <w:rPr>
          <w:color w:val="000000"/>
          <w:lang w:eastAsia="en-GB"/>
        </w:rPr>
        <w:t>Spickett</w:t>
      </w:r>
      <w:proofErr w:type="spellEnd"/>
      <w:r w:rsidRPr="004C1311">
        <w:rPr>
          <w:color w:val="000000"/>
          <w:lang w:eastAsia="en-GB"/>
        </w:rPr>
        <w:t xml:space="preserve"> G. </w:t>
      </w:r>
      <w:r w:rsidRPr="004C1311">
        <w:rPr>
          <w:bCs/>
          <w:i/>
          <w:color w:val="000000"/>
          <w:lang w:eastAsia="en-GB"/>
        </w:rPr>
        <w:t xml:space="preserve">Oxford Handbook of Clinical Immunology and Allergy. </w:t>
      </w:r>
      <w:r w:rsidRPr="004C1311">
        <w:rPr>
          <w:bCs/>
          <w:color w:val="000000"/>
          <w:lang w:eastAsia="en-GB"/>
        </w:rPr>
        <w:t>4</w:t>
      </w:r>
      <w:r w:rsidRPr="004C1311">
        <w:rPr>
          <w:bCs/>
          <w:color w:val="000000"/>
          <w:vertAlign w:val="superscript"/>
          <w:lang w:eastAsia="en-GB"/>
        </w:rPr>
        <w:t>th</w:t>
      </w:r>
      <w:r w:rsidRPr="004C1311">
        <w:rPr>
          <w:bCs/>
          <w:color w:val="000000"/>
          <w:lang w:eastAsia="en-GB"/>
        </w:rPr>
        <w:t xml:space="preserve"> ed</w:t>
      </w:r>
      <w:r w:rsidRPr="004C1311">
        <w:rPr>
          <w:bCs/>
          <w:i/>
          <w:color w:val="000000"/>
          <w:lang w:eastAsia="en-GB"/>
        </w:rPr>
        <w:t>.</w:t>
      </w:r>
      <w:r w:rsidRPr="004C1311">
        <w:rPr>
          <w:color w:val="000000"/>
          <w:lang w:eastAsia="en-GB"/>
        </w:rPr>
        <w:t xml:space="preserve"> Oxford University Press; 2019. </w:t>
      </w:r>
      <w:bookmarkEnd w:id="0"/>
    </w:p>
    <w:p w14:paraId="3358A6BD" w14:textId="6B017879" w:rsidR="003C5B29" w:rsidRPr="004410DD" w:rsidRDefault="003C5B29" w:rsidP="004410DD">
      <w:pPr>
        <w:spacing w:line="276" w:lineRule="auto"/>
        <w:rPr>
          <w:color w:val="000000" w:themeColor="text1"/>
          <w:kern w:val="32"/>
        </w:rPr>
      </w:pPr>
    </w:p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5007"/>
        <w:gridCol w:w="4876"/>
      </w:tblGrid>
      <w:tr w:rsidR="003C5B29" w:rsidRPr="00C734F4" w14:paraId="335F0A7F" w14:textId="77777777" w:rsidTr="008166AB">
        <w:trPr>
          <w:trHeight w:val="307"/>
          <w:jc w:val="center"/>
        </w:trPr>
        <w:tc>
          <w:tcPr>
            <w:tcW w:w="9883" w:type="dxa"/>
            <w:gridSpan w:val="2"/>
            <w:shd w:val="clear" w:color="auto" w:fill="auto"/>
          </w:tcPr>
          <w:p w14:paraId="35811067" w14:textId="4EC0F4D0" w:rsidR="003C5B29" w:rsidRPr="00C734F4" w:rsidRDefault="003C5B29" w:rsidP="00AD4D09">
            <w:pPr>
              <w:rPr>
                <w:rFonts w:cs="Arial"/>
                <w:i/>
                <w:color w:val="000000" w:themeColor="text1"/>
              </w:rPr>
            </w:pPr>
            <w:r w:rsidRPr="00C734F4">
              <w:rPr>
                <w:b/>
                <w:color w:val="000000" w:themeColor="text1"/>
              </w:rPr>
              <w:t>JOURNALS</w:t>
            </w:r>
            <w:r w:rsidR="008C73BA">
              <w:rPr>
                <w:b/>
                <w:color w:val="000000" w:themeColor="text1"/>
              </w:rPr>
              <w:t xml:space="preserve"> AND WEBSITES</w:t>
            </w:r>
          </w:p>
        </w:tc>
      </w:tr>
      <w:tr w:rsidR="008166AB" w:rsidRPr="00C734F4" w14:paraId="0F6D6E2D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4F490D25" w14:textId="5DE5123B" w:rsidR="008166AB" w:rsidRPr="00611395" w:rsidRDefault="008166AB" w:rsidP="008166AB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61139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Annals of Rheumatological Disease</w:t>
            </w:r>
          </w:p>
        </w:tc>
        <w:tc>
          <w:tcPr>
            <w:tcW w:w="4876" w:type="dxa"/>
            <w:shd w:val="clear" w:color="auto" w:fill="auto"/>
          </w:tcPr>
          <w:p w14:paraId="408A29AB" w14:textId="714A10BC" w:rsidR="008166AB" w:rsidRPr="00611395" w:rsidRDefault="008166AB" w:rsidP="008166AB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611395">
              <w:rPr>
                <w:rFonts w:asciiTheme="majorHAnsi" w:hAnsiTheme="majorHAnsi" w:cstheme="majorHAnsi"/>
                <w:iCs/>
              </w:rPr>
              <w:t>British Journal of Biomedical Science</w:t>
            </w:r>
          </w:p>
        </w:tc>
      </w:tr>
      <w:tr w:rsidR="008166AB" w:rsidRPr="00C734F4" w14:paraId="027091F3" w14:textId="77777777" w:rsidTr="00237E5E">
        <w:trPr>
          <w:trHeight w:val="73"/>
          <w:jc w:val="center"/>
        </w:trPr>
        <w:tc>
          <w:tcPr>
            <w:tcW w:w="5007" w:type="dxa"/>
            <w:shd w:val="clear" w:color="auto" w:fill="auto"/>
          </w:tcPr>
          <w:p w14:paraId="60228420" w14:textId="0C361524" w:rsidR="008166AB" w:rsidRPr="00611395" w:rsidRDefault="008166AB" w:rsidP="008166AB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eastAsia="MS Mincho" w:hAnsiTheme="majorHAnsi" w:cstheme="majorHAnsi"/>
                <w:color w:val="000000"/>
                <w:lang w:eastAsia="ja-JP"/>
              </w:rPr>
              <w:t>British Medical Journal</w:t>
            </w:r>
          </w:p>
        </w:tc>
        <w:tc>
          <w:tcPr>
            <w:tcW w:w="4876" w:type="dxa"/>
            <w:shd w:val="clear" w:color="auto" w:fill="auto"/>
          </w:tcPr>
          <w:p w14:paraId="27339F3C" w14:textId="10084462" w:rsidR="008166AB" w:rsidRPr="00611395" w:rsidRDefault="00D10564" w:rsidP="008166AB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237E5E">
              <w:rPr>
                <w:rFonts w:asciiTheme="majorHAnsi" w:hAnsiTheme="majorHAnsi" w:cstheme="majorHAnsi"/>
                <w:sz w:val="22"/>
                <w:szCs w:val="22"/>
              </w:rPr>
              <w:t>British Society for Allergy and Clinical Immunology</w:t>
            </w:r>
          </w:p>
        </w:tc>
      </w:tr>
      <w:tr w:rsidR="008166AB" w:rsidRPr="00C734F4" w14:paraId="74F45843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339BBFE4" w14:textId="055CA5AF" w:rsidR="008166AB" w:rsidRPr="00611395" w:rsidRDefault="008166AB" w:rsidP="008166AB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611395">
              <w:rPr>
                <w:rFonts w:asciiTheme="majorHAnsi" w:hAnsiTheme="majorHAnsi" w:cstheme="majorHAnsi"/>
              </w:rPr>
              <w:t>British Society of Immunology</w:t>
            </w:r>
          </w:p>
        </w:tc>
        <w:tc>
          <w:tcPr>
            <w:tcW w:w="4876" w:type="dxa"/>
            <w:shd w:val="clear" w:color="auto" w:fill="auto"/>
          </w:tcPr>
          <w:p w14:paraId="791D5289" w14:textId="4E4CD548" w:rsidR="008166AB" w:rsidRPr="00611395" w:rsidRDefault="008166AB" w:rsidP="008166AB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61139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Clinical and Experimental Immunology</w:t>
            </w:r>
          </w:p>
        </w:tc>
      </w:tr>
      <w:tr w:rsidR="008166AB" w:rsidRPr="00C734F4" w14:paraId="335C1E17" w14:textId="77777777" w:rsidTr="00AF3E03">
        <w:trPr>
          <w:trHeight w:val="307"/>
          <w:jc w:val="center"/>
        </w:trPr>
        <w:tc>
          <w:tcPr>
            <w:tcW w:w="9883" w:type="dxa"/>
            <w:gridSpan w:val="2"/>
            <w:shd w:val="clear" w:color="auto" w:fill="auto"/>
          </w:tcPr>
          <w:p w14:paraId="0E6427EB" w14:textId="1916A605" w:rsidR="008166AB" w:rsidRPr="00611395" w:rsidRDefault="008166AB" w:rsidP="008166AB">
            <w:pPr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61139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>Current Opinion in Allergy and Clinical Immunology</w:t>
            </w:r>
          </w:p>
        </w:tc>
      </w:tr>
      <w:tr w:rsidR="00D10564" w:rsidRPr="00C734F4" w14:paraId="4E7C80D0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1ABFCF13" w14:textId="299510F9" w:rsidR="00D10564" w:rsidRPr="00611395" w:rsidRDefault="00D10564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611395">
              <w:rPr>
                <w:rFonts w:asciiTheme="majorHAnsi" w:hAnsiTheme="majorHAnsi" w:cstheme="majorHAnsi"/>
              </w:rPr>
              <w:t>European Society of Immunodeficienc</w:t>
            </w:r>
            <w:r>
              <w:rPr>
                <w:rFonts w:asciiTheme="majorHAnsi" w:hAnsiTheme="majorHAnsi" w:cstheme="majorHAnsi"/>
              </w:rPr>
              <w:t>ies</w:t>
            </w:r>
          </w:p>
        </w:tc>
        <w:tc>
          <w:tcPr>
            <w:tcW w:w="4876" w:type="dxa"/>
            <w:shd w:val="clear" w:color="auto" w:fill="auto"/>
          </w:tcPr>
          <w:p w14:paraId="4B77D03D" w14:textId="63FB4257" w:rsidR="00D10564" w:rsidRPr="00611395" w:rsidRDefault="00D10564" w:rsidP="00D10564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>
              <w:rPr>
                <w:rFonts w:asciiTheme="majorHAnsi" w:eastAsia="MS Mincho" w:hAnsiTheme="majorHAnsi" w:cstheme="majorHAnsi"/>
                <w:color w:val="000000"/>
                <w:lang w:eastAsia="ja-JP"/>
              </w:rPr>
              <w:t>Health Service Journal</w:t>
            </w:r>
          </w:p>
        </w:tc>
      </w:tr>
      <w:tr w:rsidR="00C1526F" w:rsidRPr="00C734F4" w14:paraId="17CE10A0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292C2721" w14:textId="61950D6A" w:rsidR="00C1526F" w:rsidRPr="00611395" w:rsidRDefault="00C1526F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Immunity</w:t>
            </w:r>
          </w:p>
        </w:tc>
        <w:tc>
          <w:tcPr>
            <w:tcW w:w="4876" w:type="dxa"/>
            <w:shd w:val="clear" w:color="auto" w:fill="auto"/>
          </w:tcPr>
          <w:p w14:paraId="1DE5E6A5" w14:textId="511C13E3" w:rsidR="00C1526F" w:rsidRDefault="00C1526F" w:rsidP="00D10564">
            <w:pPr>
              <w:jc w:val="right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>
              <w:rPr>
                <w:rFonts w:asciiTheme="majorHAnsi" w:eastAsia="MS Mincho" w:hAnsiTheme="majorHAnsi" w:cstheme="majorHAnsi"/>
                <w:color w:val="000000"/>
                <w:lang w:eastAsia="ja-JP"/>
              </w:rPr>
              <w:t>Immunology and Cell Biology</w:t>
            </w:r>
          </w:p>
        </w:tc>
      </w:tr>
      <w:tr w:rsidR="00D10564" w:rsidRPr="00C734F4" w14:paraId="31521D8E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23D7AFC5" w14:textId="0D71717C" w:rsidR="00D10564" w:rsidRPr="00611395" w:rsidRDefault="00D10564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611395">
              <w:rPr>
                <w:rFonts w:asciiTheme="majorHAnsi" w:hAnsiTheme="majorHAnsi" w:cstheme="majorHAnsi"/>
                <w:iCs/>
              </w:rPr>
              <w:t>Institute of Biomedical Science</w:t>
            </w:r>
          </w:p>
        </w:tc>
        <w:tc>
          <w:tcPr>
            <w:tcW w:w="4876" w:type="dxa"/>
            <w:shd w:val="clear" w:color="auto" w:fill="auto"/>
          </w:tcPr>
          <w:p w14:paraId="247ED8DB" w14:textId="3EBB19DF" w:rsidR="00D10564" w:rsidRPr="00611395" w:rsidRDefault="00D10564" w:rsidP="00D10564">
            <w:pPr>
              <w:jc w:val="right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 w:rsidRPr="0061139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 xml:space="preserve">Journal of Allergy </w:t>
            </w:r>
            <w:r>
              <w:rPr>
                <w:rFonts w:asciiTheme="majorHAnsi" w:eastAsia="MS Mincho" w:hAnsiTheme="majorHAnsi" w:cstheme="majorHAnsi"/>
                <w:color w:val="000000"/>
                <w:lang w:eastAsia="ja-JP"/>
              </w:rPr>
              <w:t>and</w:t>
            </w:r>
            <w:r w:rsidRPr="00611395">
              <w:rPr>
                <w:rFonts w:asciiTheme="majorHAnsi" w:eastAsia="MS Mincho" w:hAnsiTheme="majorHAnsi" w:cstheme="majorHAnsi"/>
                <w:color w:val="000000"/>
                <w:lang w:eastAsia="ja-JP"/>
              </w:rPr>
              <w:t xml:space="preserve"> Clinical Immunology</w:t>
            </w:r>
          </w:p>
        </w:tc>
      </w:tr>
      <w:tr w:rsidR="00D10564" w:rsidRPr="00C734F4" w14:paraId="7314DDE9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19667E70" w14:textId="17C5A385" w:rsidR="00D10564" w:rsidRPr="00611395" w:rsidRDefault="00D10564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611395">
              <w:rPr>
                <w:rFonts w:asciiTheme="majorHAnsi" w:hAnsiTheme="majorHAnsi" w:cstheme="majorHAnsi"/>
                <w:iCs/>
                <w:color w:val="000000" w:themeColor="text1"/>
              </w:rPr>
              <w:t>Journal of Clinical Pathology</w:t>
            </w:r>
          </w:p>
        </w:tc>
        <w:tc>
          <w:tcPr>
            <w:tcW w:w="4876" w:type="dxa"/>
            <w:shd w:val="clear" w:color="auto" w:fill="auto"/>
          </w:tcPr>
          <w:p w14:paraId="0C0D3E1F" w14:textId="38CE38D2" w:rsidR="00D10564" w:rsidRPr="00611395" w:rsidRDefault="00D10564" w:rsidP="00D10564">
            <w:pPr>
              <w:jc w:val="right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Journal of Immunology</w:t>
            </w:r>
          </w:p>
        </w:tc>
      </w:tr>
      <w:tr w:rsidR="00D10564" w:rsidRPr="00C734F4" w14:paraId="311BAAEF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02922BC2" w14:textId="3B06E87B" w:rsidR="00D10564" w:rsidRPr="00611395" w:rsidRDefault="00D10564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 w:rsidRPr="00611395">
              <w:rPr>
                <w:rFonts w:asciiTheme="majorHAnsi" w:hAnsiTheme="majorHAnsi" w:cstheme="majorHAnsi"/>
                <w:iCs/>
                <w:color w:val="000000" w:themeColor="text1"/>
              </w:rPr>
              <w:t>Lancet</w:t>
            </w:r>
          </w:p>
        </w:tc>
        <w:tc>
          <w:tcPr>
            <w:tcW w:w="4876" w:type="dxa"/>
            <w:shd w:val="clear" w:color="auto" w:fill="auto"/>
          </w:tcPr>
          <w:p w14:paraId="3CA56B8C" w14:textId="63D114AC" w:rsidR="00D10564" w:rsidRPr="00611395" w:rsidRDefault="00D10564" w:rsidP="00D10564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611395">
              <w:rPr>
                <w:rFonts w:asciiTheme="majorHAnsi" w:hAnsiTheme="majorHAnsi" w:cstheme="majorHAnsi"/>
              </w:rPr>
              <w:t>Primary Immunodeficiency Network</w:t>
            </w:r>
          </w:p>
        </w:tc>
      </w:tr>
      <w:tr w:rsidR="00D10564" w:rsidRPr="00C734F4" w14:paraId="4F332D14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29308252" w14:textId="2B0CFE07" w:rsidR="00D10564" w:rsidRPr="00611395" w:rsidRDefault="00D10564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szCs w:val="24"/>
              </w:rPr>
            </w:pPr>
            <w:r w:rsidRPr="00611395">
              <w:rPr>
                <w:rFonts w:asciiTheme="majorHAnsi" w:hAnsiTheme="majorHAnsi" w:cstheme="majorHAnsi"/>
                <w:iCs/>
                <w:szCs w:val="24"/>
              </w:rPr>
              <w:t>Royal College of Pathologists</w:t>
            </w:r>
          </w:p>
        </w:tc>
        <w:tc>
          <w:tcPr>
            <w:tcW w:w="4876" w:type="dxa"/>
            <w:shd w:val="clear" w:color="auto" w:fill="auto"/>
          </w:tcPr>
          <w:p w14:paraId="450440B5" w14:textId="621D2A47" w:rsidR="00D10564" w:rsidRPr="00611395" w:rsidRDefault="00D10564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  <w:szCs w:val="24"/>
              </w:rPr>
            </w:pPr>
            <w:r w:rsidRPr="00611395">
              <w:rPr>
                <w:rFonts w:asciiTheme="majorHAnsi" w:hAnsiTheme="majorHAnsi" w:cstheme="majorHAnsi"/>
                <w:iCs/>
                <w:szCs w:val="24"/>
              </w:rPr>
              <w:t>The Biomedical Scientist</w:t>
            </w:r>
          </w:p>
        </w:tc>
      </w:tr>
      <w:tr w:rsidR="00D10564" w:rsidRPr="00C734F4" w14:paraId="20A6AACF" w14:textId="77777777" w:rsidTr="008166AB">
        <w:trPr>
          <w:trHeight w:val="307"/>
          <w:jc w:val="center"/>
        </w:trPr>
        <w:tc>
          <w:tcPr>
            <w:tcW w:w="5007" w:type="dxa"/>
            <w:shd w:val="clear" w:color="auto" w:fill="auto"/>
          </w:tcPr>
          <w:p w14:paraId="05DA3AED" w14:textId="0289344D" w:rsidR="00D10564" w:rsidRPr="00611395" w:rsidRDefault="00D10564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szCs w:val="24"/>
              </w:rPr>
            </w:pPr>
            <w:r w:rsidRPr="00611395">
              <w:rPr>
                <w:rFonts w:asciiTheme="majorHAnsi" w:hAnsiTheme="majorHAnsi" w:cstheme="majorHAnsi"/>
                <w:iCs/>
                <w:szCs w:val="24"/>
              </w:rPr>
              <w:t>UKNEQAS</w:t>
            </w:r>
          </w:p>
        </w:tc>
        <w:tc>
          <w:tcPr>
            <w:tcW w:w="4876" w:type="dxa"/>
            <w:shd w:val="clear" w:color="auto" w:fill="auto"/>
          </w:tcPr>
          <w:p w14:paraId="201354BD" w14:textId="797D1F62" w:rsidR="00D10564" w:rsidRPr="00611395" w:rsidRDefault="00D10564" w:rsidP="00D1056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  <w:szCs w:val="24"/>
              </w:rPr>
            </w:pPr>
          </w:p>
        </w:tc>
      </w:tr>
    </w:tbl>
    <w:p w14:paraId="3277B5AA" w14:textId="77777777" w:rsidR="003C5B29" w:rsidRPr="00C734F4" w:rsidRDefault="003C5B29">
      <w:pPr>
        <w:spacing w:after="200" w:line="276" w:lineRule="auto"/>
        <w:rPr>
          <w:color w:val="000000" w:themeColor="text1"/>
          <w:kern w:val="32"/>
          <w:sz w:val="32"/>
          <w:szCs w:val="32"/>
        </w:rPr>
      </w:pPr>
    </w:p>
    <w:p w14:paraId="7C5533B7" w14:textId="77777777" w:rsidR="00771845" w:rsidRPr="00C734F4" w:rsidRDefault="00771845" w:rsidP="00771845">
      <w:pPr>
        <w:autoSpaceDE w:val="0"/>
        <w:autoSpaceDN w:val="0"/>
        <w:adjustRightInd w:val="0"/>
        <w:jc w:val="both"/>
        <w:rPr>
          <w:color w:val="000000" w:themeColor="text1"/>
          <w:lang w:eastAsia="en-GB"/>
        </w:rPr>
      </w:pPr>
    </w:p>
    <w:p w14:paraId="6BADEA8A" w14:textId="77777777" w:rsidR="00771845" w:rsidRPr="00C734F4" w:rsidRDefault="00771845" w:rsidP="00771845">
      <w:pPr>
        <w:autoSpaceDE w:val="0"/>
        <w:autoSpaceDN w:val="0"/>
        <w:adjustRightInd w:val="0"/>
        <w:jc w:val="both"/>
        <w:rPr>
          <w:color w:val="000000" w:themeColor="text1"/>
          <w:lang w:eastAsia="en-GB"/>
        </w:rPr>
      </w:pPr>
    </w:p>
    <w:bookmarkEnd w:id="1"/>
    <w:bookmarkEnd w:id="2"/>
    <w:p w14:paraId="0A0BA21A" w14:textId="5FA6C5B4" w:rsidR="00716DE9" w:rsidRDefault="00716DE9" w:rsidP="00143530">
      <w:pPr>
        <w:spacing w:after="200" w:line="276" w:lineRule="auto"/>
        <w:rPr>
          <w:color w:val="000000" w:themeColor="text1"/>
          <w:kern w:val="32"/>
          <w:sz w:val="32"/>
          <w:szCs w:val="32"/>
        </w:rPr>
      </w:pPr>
    </w:p>
    <w:sectPr w:rsidR="00716DE9" w:rsidSect="001E6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DFA9" w14:textId="77777777" w:rsidR="001477C1" w:rsidRDefault="001477C1" w:rsidP="002A2495">
      <w:r>
        <w:separator/>
      </w:r>
    </w:p>
  </w:endnote>
  <w:endnote w:type="continuationSeparator" w:id="0">
    <w:p w14:paraId="502E63AE" w14:textId="77777777" w:rsidR="001477C1" w:rsidRDefault="001477C1" w:rsidP="002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7786" w14:textId="77777777" w:rsidR="001477C1" w:rsidRDefault="001477C1" w:rsidP="002A2495">
      <w:r>
        <w:separator/>
      </w:r>
    </w:p>
  </w:footnote>
  <w:footnote w:type="continuationSeparator" w:id="0">
    <w:p w14:paraId="35415A45" w14:textId="77777777" w:rsidR="001477C1" w:rsidRDefault="001477C1" w:rsidP="002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0F56" w14:textId="475E38B5" w:rsidR="0047747D" w:rsidRPr="00D46A53" w:rsidRDefault="0047747D">
    <w:pPr>
      <w:pStyle w:val="Header"/>
      <w:rPr>
        <w:rFonts w:asciiTheme="majorHAnsi" w:hAnsiTheme="majorHAnsi"/>
      </w:rPr>
    </w:pPr>
    <w:r w:rsidRPr="002A2495">
      <w:rPr>
        <w:rFonts w:asciiTheme="majorHAnsi" w:hAnsiTheme="majorHAnsi"/>
      </w:rPr>
      <w:t xml:space="preserve">HSD </w:t>
    </w:r>
    <w:r w:rsidR="00581B40">
      <w:rPr>
        <w:rFonts w:asciiTheme="majorHAnsi" w:hAnsiTheme="majorHAnsi"/>
      </w:rPr>
      <w:t>– Recommended Books, Journals and 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E6"/>
    <w:rsid w:val="00041C0E"/>
    <w:rsid w:val="000458E5"/>
    <w:rsid w:val="00053629"/>
    <w:rsid w:val="00062DA2"/>
    <w:rsid w:val="000748F0"/>
    <w:rsid w:val="000A1634"/>
    <w:rsid w:val="000A2C9A"/>
    <w:rsid w:val="000A6F3C"/>
    <w:rsid w:val="000B2CF1"/>
    <w:rsid w:val="000F3213"/>
    <w:rsid w:val="00106BE8"/>
    <w:rsid w:val="00106CD3"/>
    <w:rsid w:val="00107F49"/>
    <w:rsid w:val="00111C74"/>
    <w:rsid w:val="00143530"/>
    <w:rsid w:val="001477C1"/>
    <w:rsid w:val="00156771"/>
    <w:rsid w:val="001610C9"/>
    <w:rsid w:val="0016611C"/>
    <w:rsid w:val="001A38DA"/>
    <w:rsid w:val="001D3C38"/>
    <w:rsid w:val="001E20C4"/>
    <w:rsid w:val="001E656A"/>
    <w:rsid w:val="001F52AE"/>
    <w:rsid w:val="002158D2"/>
    <w:rsid w:val="00216A0A"/>
    <w:rsid w:val="00220406"/>
    <w:rsid w:val="00237E5E"/>
    <w:rsid w:val="002759FB"/>
    <w:rsid w:val="00281748"/>
    <w:rsid w:val="0028526D"/>
    <w:rsid w:val="002A2495"/>
    <w:rsid w:val="002A3AF5"/>
    <w:rsid w:val="002A43DD"/>
    <w:rsid w:val="002B0D40"/>
    <w:rsid w:val="002D4444"/>
    <w:rsid w:val="002F4621"/>
    <w:rsid w:val="002F525B"/>
    <w:rsid w:val="00301301"/>
    <w:rsid w:val="00307BD5"/>
    <w:rsid w:val="00311554"/>
    <w:rsid w:val="0032393E"/>
    <w:rsid w:val="003329F4"/>
    <w:rsid w:val="00347145"/>
    <w:rsid w:val="0035019F"/>
    <w:rsid w:val="00361172"/>
    <w:rsid w:val="00383231"/>
    <w:rsid w:val="00393C3F"/>
    <w:rsid w:val="003B0406"/>
    <w:rsid w:val="003B0B18"/>
    <w:rsid w:val="003B4BFD"/>
    <w:rsid w:val="003C3518"/>
    <w:rsid w:val="003C5B29"/>
    <w:rsid w:val="00437A30"/>
    <w:rsid w:val="004410DD"/>
    <w:rsid w:val="00441604"/>
    <w:rsid w:val="00443C32"/>
    <w:rsid w:val="0047747D"/>
    <w:rsid w:val="00485D2E"/>
    <w:rsid w:val="004A1B93"/>
    <w:rsid w:val="004A32DE"/>
    <w:rsid w:val="004A6DB3"/>
    <w:rsid w:val="004B5292"/>
    <w:rsid w:val="004D1536"/>
    <w:rsid w:val="004E3385"/>
    <w:rsid w:val="004E4B8B"/>
    <w:rsid w:val="004E6EB6"/>
    <w:rsid w:val="004F4AD3"/>
    <w:rsid w:val="004F5AC1"/>
    <w:rsid w:val="00503C10"/>
    <w:rsid w:val="0050717D"/>
    <w:rsid w:val="005124AB"/>
    <w:rsid w:val="00516ABD"/>
    <w:rsid w:val="00553BC9"/>
    <w:rsid w:val="00581055"/>
    <w:rsid w:val="00581B40"/>
    <w:rsid w:val="00584F8D"/>
    <w:rsid w:val="00597CD2"/>
    <w:rsid w:val="005B1085"/>
    <w:rsid w:val="005D09BE"/>
    <w:rsid w:val="005D33EB"/>
    <w:rsid w:val="005D3867"/>
    <w:rsid w:val="005D7FF3"/>
    <w:rsid w:val="005F10FC"/>
    <w:rsid w:val="005F4E3D"/>
    <w:rsid w:val="005F4FD7"/>
    <w:rsid w:val="00607E2F"/>
    <w:rsid w:val="00611395"/>
    <w:rsid w:val="0061723A"/>
    <w:rsid w:val="00617934"/>
    <w:rsid w:val="00631070"/>
    <w:rsid w:val="00632652"/>
    <w:rsid w:val="00647DE0"/>
    <w:rsid w:val="00664E63"/>
    <w:rsid w:val="00691FA7"/>
    <w:rsid w:val="00697BFE"/>
    <w:rsid w:val="006A0ADB"/>
    <w:rsid w:val="006C4E6F"/>
    <w:rsid w:val="0071029F"/>
    <w:rsid w:val="00716DE9"/>
    <w:rsid w:val="007242C4"/>
    <w:rsid w:val="00736F0B"/>
    <w:rsid w:val="00757549"/>
    <w:rsid w:val="007661FC"/>
    <w:rsid w:val="00771845"/>
    <w:rsid w:val="00782ED8"/>
    <w:rsid w:val="0079413E"/>
    <w:rsid w:val="007A0052"/>
    <w:rsid w:val="007B2E03"/>
    <w:rsid w:val="007B60F6"/>
    <w:rsid w:val="007B6A01"/>
    <w:rsid w:val="007C444B"/>
    <w:rsid w:val="007D1714"/>
    <w:rsid w:val="007D27F6"/>
    <w:rsid w:val="007F6040"/>
    <w:rsid w:val="00803B5E"/>
    <w:rsid w:val="008166AB"/>
    <w:rsid w:val="008168CF"/>
    <w:rsid w:val="0082687C"/>
    <w:rsid w:val="00846805"/>
    <w:rsid w:val="008532D1"/>
    <w:rsid w:val="00856702"/>
    <w:rsid w:val="00861D81"/>
    <w:rsid w:val="00865FB6"/>
    <w:rsid w:val="00870D99"/>
    <w:rsid w:val="00887074"/>
    <w:rsid w:val="008A50A7"/>
    <w:rsid w:val="008C73BA"/>
    <w:rsid w:val="008D40D3"/>
    <w:rsid w:val="008F5B07"/>
    <w:rsid w:val="008F6E7F"/>
    <w:rsid w:val="0091702C"/>
    <w:rsid w:val="009269FB"/>
    <w:rsid w:val="0093505C"/>
    <w:rsid w:val="00952C3B"/>
    <w:rsid w:val="0096275B"/>
    <w:rsid w:val="009634EC"/>
    <w:rsid w:val="009C1799"/>
    <w:rsid w:val="009C4FFA"/>
    <w:rsid w:val="009C73DF"/>
    <w:rsid w:val="00A27450"/>
    <w:rsid w:val="00A40F63"/>
    <w:rsid w:val="00A428F6"/>
    <w:rsid w:val="00A667A4"/>
    <w:rsid w:val="00A87778"/>
    <w:rsid w:val="00AB250B"/>
    <w:rsid w:val="00AB2D43"/>
    <w:rsid w:val="00AB4E77"/>
    <w:rsid w:val="00AC3686"/>
    <w:rsid w:val="00AD4CF8"/>
    <w:rsid w:val="00AE5356"/>
    <w:rsid w:val="00B1155A"/>
    <w:rsid w:val="00B246C6"/>
    <w:rsid w:val="00B44E2C"/>
    <w:rsid w:val="00B81A2F"/>
    <w:rsid w:val="00B8372B"/>
    <w:rsid w:val="00B842FE"/>
    <w:rsid w:val="00B97F35"/>
    <w:rsid w:val="00BA3B29"/>
    <w:rsid w:val="00BA566C"/>
    <w:rsid w:val="00BC0F30"/>
    <w:rsid w:val="00BC5BDA"/>
    <w:rsid w:val="00BD2E3C"/>
    <w:rsid w:val="00BF33DC"/>
    <w:rsid w:val="00BF7FB7"/>
    <w:rsid w:val="00C1526F"/>
    <w:rsid w:val="00C16263"/>
    <w:rsid w:val="00C64656"/>
    <w:rsid w:val="00C65A0B"/>
    <w:rsid w:val="00C66A7B"/>
    <w:rsid w:val="00C734F4"/>
    <w:rsid w:val="00C9069B"/>
    <w:rsid w:val="00CA431D"/>
    <w:rsid w:val="00CC00E6"/>
    <w:rsid w:val="00CC5CD6"/>
    <w:rsid w:val="00CC645F"/>
    <w:rsid w:val="00CD4977"/>
    <w:rsid w:val="00CF206F"/>
    <w:rsid w:val="00D10564"/>
    <w:rsid w:val="00D44221"/>
    <w:rsid w:val="00D46A53"/>
    <w:rsid w:val="00D65511"/>
    <w:rsid w:val="00D903CA"/>
    <w:rsid w:val="00DA1109"/>
    <w:rsid w:val="00DA4468"/>
    <w:rsid w:val="00DD15B9"/>
    <w:rsid w:val="00DD4EED"/>
    <w:rsid w:val="00DE21EB"/>
    <w:rsid w:val="00DE5459"/>
    <w:rsid w:val="00DF0810"/>
    <w:rsid w:val="00DF5DE3"/>
    <w:rsid w:val="00E04772"/>
    <w:rsid w:val="00E13C0D"/>
    <w:rsid w:val="00E4287E"/>
    <w:rsid w:val="00E7213F"/>
    <w:rsid w:val="00E80BA5"/>
    <w:rsid w:val="00E97872"/>
    <w:rsid w:val="00ED7394"/>
    <w:rsid w:val="00EF1F63"/>
    <w:rsid w:val="00F00AD4"/>
    <w:rsid w:val="00F30795"/>
    <w:rsid w:val="00F4176A"/>
    <w:rsid w:val="00F72F3A"/>
    <w:rsid w:val="00F758E4"/>
    <w:rsid w:val="00F771FC"/>
    <w:rsid w:val="00F92842"/>
    <w:rsid w:val="00FA1013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277"/>
  <w15:docId w15:val="{0503D121-EA40-419A-9E13-EF4C34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0E6"/>
    <w:pPr>
      <w:tabs>
        <w:tab w:val="center" w:pos="4320"/>
        <w:tab w:val="right" w:pos="8222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00E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C00E6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00E6"/>
    <w:rPr>
      <w:rFonts w:ascii="Times New Roman" w:eastAsia="Times New Roman" w:hAnsi="Times New Roman" w:cs="Times New Roman"/>
      <w:sz w:val="24"/>
      <w:szCs w:val="20"/>
    </w:rPr>
  </w:style>
  <w:style w:type="character" w:customStyle="1" w:styleId="ptbrand">
    <w:name w:val="ptbrand"/>
    <w:basedOn w:val="DefaultParagraphFont"/>
    <w:rsid w:val="00CC00E6"/>
  </w:style>
  <w:style w:type="character" w:styleId="Strong">
    <w:name w:val="Strong"/>
    <w:qFormat/>
    <w:rsid w:val="00CC00E6"/>
    <w:rPr>
      <w:b/>
      <w:bCs/>
    </w:rPr>
  </w:style>
  <w:style w:type="character" w:styleId="Hyperlink">
    <w:name w:val="Hyperlink"/>
    <w:uiPriority w:val="99"/>
    <w:rsid w:val="004E6EB6"/>
    <w:rPr>
      <w:color w:val="0000FF"/>
      <w:u w:val="single"/>
    </w:rPr>
  </w:style>
  <w:style w:type="character" w:customStyle="1" w:styleId="a1">
    <w:name w:val="a1"/>
    <w:rsid w:val="004E6EB6"/>
    <w:rPr>
      <w:color w:val="008000"/>
      <w:sz w:val="20"/>
      <w:szCs w:val="20"/>
    </w:rPr>
  </w:style>
  <w:style w:type="character" w:styleId="Emphasis">
    <w:name w:val="Emphasis"/>
    <w:qFormat/>
    <w:rsid w:val="004E6EB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A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95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8A4B38C0"/><Relationship Id="rId3" Type="http://schemas.openxmlformats.org/officeDocument/2006/relationships/settings" Target="settings.xml"/><Relationship Id="rId7" Type="http://schemas.openxmlformats.org/officeDocument/2006/relationships/hyperlink" Target="http://www.ibm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77AD-E498-417A-B28B-A18D9F1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62</cp:revision>
  <cp:lastPrinted>2020-01-27T13:01:00Z</cp:lastPrinted>
  <dcterms:created xsi:type="dcterms:W3CDTF">2018-12-23T19:32:00Z</dcterms:created>
  <dcterms:modified xsi:type="dcterms:W3CDTF">2025-01-07T09:36:00Z</dcterms:modified>
</cp:coreProperties>
</file>